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BB157" w14:textId="28D35E30" w:rsidR="00B718B3" w:rsidRPr="0065126F" w:rsidRDefault="00B718B3" w:rsidP="00B718B3">
      <w:pPr>
        <w:pStyle w:val="Titre1"/>
        <w:rPr>
          <w:rFonts w:asciiTheme="minorHAnsi" w:hAnsiTheme="minorHAnsi" w:cstheme="minorHAnsi"/>
          <w:sz w:val="28"/>
          <w:szCs w:val="36"/>
          <w:lang w:val="fr-BE"/>
        </w:rPr>
      </w:pPr>
      <w:bookmarkStart w:id="0" w:name="_Toc22801820"/>
      <w:r w:rsidRPr="0065126F">
        <w:rPr>
          <w:rFonts w:asciiTheme="minorHAnsi" w:hAnsiTheme="minorHAnsi" w:cstheme="minorHAnsi"/>
          <w:sz w:val="28"/>
          <w:szCs w:val="36"/>
          <w:lang w:val="fr-BE"/>
        </w:rPr>
        <w:t>Employé logistique : risques et mesures de prévention</w:t>
      </w:r>
      <w:bookmarkEnd w:id="0"/>
      <w:r w:rsidRPr="0065126F">
        <w:rPr>
          <w:rFonts w:asciiTheme="minorHAnsi" w:hAnsiTheme="minorHAnsi" w:cstheme="minorHAnsi"/>
          <w:sz w:val="28"/>
          <w:szCs w:val="36"/>
          <w:lang w:val="fr-BE"/>
        </w:rPr>
        <w:t xml:space="preserve"> </w:t>
      </w:r>
    </w:p>
    <w:p w14:paraId="78EF0BE0" w14:textId="77777777" w:rsidR="00B718B3" w:rsidRPr="00EA678B" w:rsidRDefault="00B718B3" w:rsidP="00B718B3">
      <w:pPr>
        <w:pStyle w:val="Paragraphedeliste"/>
        <w:keepNext/>
        <w:keepLines/>
        <w:numPr>
          <w:ilvl w:val="0"/>
          <w:numId w:val="8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b/>
          <w:vanish/>
          <w:sz w:val="24"/>
          <w:szCs w:val="26"/>
          <w:lang w:val="fr-BE"/>
        </w:rPr>
      </w:pPr>
      <w:bookmarkStart w:id="1" w:name="_Toc7773710"/>
      <w:bookmarkStart w:id="2" w:name="_Toc8217455"/>
      <w:bookmarkStart w:id="3" w:name="_Toc8217586"/>
      <w:bookmarkStart w:id="4" w:name="_Toc8217649"/>
      <w:bookmarkStart w:id="5" w:name="_Toc8217797"/>
      <w:bookmarkStart w:id="6" w:name="_Toc22024766"/>
      <w:bookmarkStart w:id="7" w:name="_Toc22644805"/>
      <w:bookmarkStart w:id="8" w:name="_Toc22644992"/>
      <w:bookmarkStart w:id="9" w:name="_Toc22645135"/>
      <w:bookmarkStart w:id="10" w:name="_Toc22645186"/>
      <w:bookmarkStart w:id="11" w:name="_Toc22717379"/>
      <w:bookmarkStart w:id="12" w:name="_Toc2280182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0939E5E4" w14:textId="77777777" w:rsidR="00B718B3" w:rsidRPr="00EA678B" w:rsidRDefault="00B718B3" w:rsidP="00B718B3">
      <w:pPr>
        <w:spacing w:after="0"/>
        <w:rPr>
          <w:lang w:val="fr-BE"/>
        </w:rPr>
      </w:pP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1559"/>
        <w:gridCol w:w="4819"/>
        <w:gridCol w:w="1418"/>
        <w:gridCol w:w="1984"/>
      </w:tblGrid>
      <w:tr w:rsidR="00B718B3" w:rsidRPr="008C3EA2" w14:paraId="494B017B" w14:textId="77777777" w:rsidTr="00B718B3">
        <w:tc>
          <w:tcPr>
            <w:tcW w:w="14737" w:type="dxa"/>
            <w:gridSpan w:val="6"/>
            <w:shd w:val="clear" w:color="auto" w:fill="D9E2F3" w:themeFill="accent1" w:themeFillTint="33"/>
          </w:tcPr>
          <w:p w14:paraId="0D351A9F" w14:textId="77777777" w:rsidR="00B718B3" w:rsidRPr="00EA678B" w:rsidRDefault="00B718B3" w:rsidP="004B4A5C">
            <w:pPr>
              <w:rPr>
                <w:b/>
                <w:lang w:val="fr-BE"/>
              </w:rPr>
            </w:pPr>
            <w:r w:rsidRPr="00EA678B">
              <w:rPr>
                <w:b/>
                <w:lang w:val="fr-BE"/>
              </w:rPr>
              <w:t xml:space="preserve">Employé logistique administratif </w:t>
            </w:r>
          </w:p>
        </w:tc>
      </w:tr>
      <w:tr w:rsidR="00B718B3" w:rsidRPr="008C3EA2" w14:paraId="243CBFF4" w14:textId="77777777" w:rsidTr="00B718B3">
        <w:tc>
          <w:tcPr>
            <w:tcW w:w="2547" w:type="dxa"/>
          </w:tcPr>
          <w:p w14:paraId="5D849C9B" w14:textId="77777777" w:rsidR="00B718B3" w:rsidRPr="00EA678B" w:rsidRDefault="00B718B3" w:rsidP="004B4A5C">
            <w:pPr>
              <w:rPr>
                <w:b/>
                <w:lang w:val="fr-BE"/>
              </w:rPr>
            </w:pPr>
            <w:r w:rsidRPr="00EA678B">
              <w:rPr>
                <w:b/>
                <w:lang w:val="fr-BE"/>
              </w:rPr>
              <w:t xml:space="preserve">DANGER </w:t>
            </w:r>
          </w:p>
        </w:tc>
        <w:tc>
          <w:tcPr>
            <w:tcW w:w="2410" w:type="dxa"/>
          </w:tcPr>
          <w:p w14:paraId="4378C6BE" w14:textId="77777777" w:rsidR="00B718B3" w:rsidRPr="00EA678B" w:rsidRDefault="00B718B3" w:rsidP="004B4A5C">
            <w:pPr>
              <w:rPr>
                <w:b/>
                <w:lang w:val="fr-BE"/>
              </w:rPr>
            </w:pPr>
            <w:r w:rsidRPr="00EA678B">
              <w:rPr>
                <w:b/>
                <w:lang w:val="fr-BE"/>
              </w:rPr>
              <w:t>RISQUE</w:t>
            </w:r>
          </w:p>
        </w:tc>
        <w:tc>
          <w:tcPr>
            <w:tcW w:w="1559" w:type="dxa"/>
          </w:tcPr>
          <w:p w14:paraId="0B6D3819" w14:textId="77777777" w:rsidR="00B718B3" w:rsidRPr="00EA678B" w:rsidRDefault="00B718B3" w:rsidP="004B4A5C">
            <w:pPr>
              <w:rPr>
                <w:b/>
                <w:lang w:val="fr-BE"/>
              </w:rPr>
            </w:pPr>
            <w:r w:rsidRPr="00EA678B">
              <w:rPr>
                <w:b/>
                <w:sz w:val="24"/>
                <w:szCs w:val="24"/>
                <w:lang w:val="fr-BE"/>
              </w:rPr>
              <w:t>É</w:t>
            </w:r>
            <w:r w:rsidRPr="00EA678B">
              <w:rPr>
                <w:b/>
                <w:lang w:val="fr-BE"/>
              </w:rPr>
              <w:t xml:space="preserve">VALUATION DE RISQUE </w:t>
            </w:r>
          </w:p>
        </w:tc>
        <w:tc>
          <w:tcPr>
            <w:tcW w:w="4819" w:type="dxa"/>
          </w:tcPr>
          <w:p w14:paraId="780DDF16" w14:textId="77777777" w:rsidR="00B718B3" w:rsidRPr="00EA678B" w:rsidRDefault="00B718B3" w:rsidP="004B4A5C">
            <w:pPr>
              <w:rPr>
                <w:b/>
                <w:lang w:val="fr-BE"/>
              </w:rPr>
            </w:pPr>
            <w:r w:rsidRPr="00EA678B">
              <w:rPr>
                <w:b/>
                <w:lang w:val="fr-BE"/>
              </w:rPr>
              <w:t xml:space="preserve">MESURE DE PRÉVENTION </w:t>
            </w:r>
          </w:p>
        </w:tc>
        <w:tc>
          <w:tcPr>
            <w:tcW w:w="1418" w:type="dxa"/>
          </w:tcPr>
          <w:p w14:paraId="47343E30" w14:textId="77777777" w:rsidR="00B718B3" w:rsidRPr="00EA678B" w:rsidRDefault="00B718B3" w:rsidP="004B4A5C">
            <w:pPr>
              <w:rPr>
                <w:b/>
                <w:lang w:val="fr-BE"/>
              </w:rPr>
            </w:pPr>
            <w:r w:rsidRPr="00EA678B">
              <w:rPr>
                <w:b/>
                <w:lang w:val="fr-BE"/>
              </w:rPr>
              <w:t>ÉVALUATION DU RISQUE RÉSIDUEL</w:t>
            </w:r>
          </w:p>
        </w:tc>
        <w:tc>
          <w:tcPr>
            <w:tcW w:w="1984" w:type="dxa"/>
          </w:tcPr>
          <w:p w14:paraId="3A428032" w14:textId="77777777" w:rsidR="00B718B3" w:rsidRPr="00EA678B" w:rsidRDefault="00B718B3" w:rsidP="004B4A5C">
            <w:pPr>
              <w:rPr>
                <w:b/>
                <w:lang w:val="fr-BE"/>
              </w:rPr>
            </w:pPr>
            <w:r w:rsidRPr="00EA678B">
              <w:rPr>
                <w:b/>
                <w:lang w:val="fr-BE"/>
              </w:rPr>
              <w:t>REMARQUES</w:t>
            </w:r>
          </w:p>
        </w:tc>
      </w:tr>
      <w:tr w:rsidR="00B718B3" w:rsidRPr="003E5B49" w14:paraId="00E6EA31" w14:textId="77777777" w:rsidTr="00B718B3">
        <w:tc>
          <w:tcPr>
            <w:tcW w:w="2547" w:type="dxa"/>
          </w:tcPr>
          <w:p w14:paraId="499CB98C" w14:textId="77777777" w:rsidR="00B718B3" w:rsidRPr="008C3EA2" w:rsidRDefault="00B718B3" w:rsidP="004B4A5C">
            <w:pPr>
              <w:rPr>
                <w:lang w:val="fr-BE"/>
              </w:rPr>
            </w:pPr>
            <w:r w:rsidRPr="008C3EA2">
              <w:rPr>
                <w:lang w:val="fr-BE"/>
              </w:rPr>
              <w:t>Exposition aux écrans de visualisation</w:t>
            </w:r>
          </w:p>
        </w:tc>
        <w:tc>
          <w:tcPr>
            <w:tcW w:w="2410" w:type="dxa"/>
          </w:tcPr>
          <w:p w14:paraId="1C871BC2" w14:textId="77777777" w:rsidR="00B718B3" w:rsidRPr="00EA678B" w:rsidRDefault="00B718B3" w:rsidP="00B718B3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EA678B">
              <w:rPr>
                <w:lang w:val="fr-BE"/>
              </w:rPr>
              <w:t xml:space="preserve">Fatigue oculaire </w:t>
            </w:r>
          </w:p>
          <w:p w14:paraId="0640AA89" w14:textId="77777777" w:rsidR="00B718B3" w:rsidRPr="00EA678B" w:rsidRDefault="00B718B3" w:rsidP="00B718B3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EA678B">
              <w:rPr>
                <w:lang w:val="fr-BE"/>
              </w:rPr>
              <w:t>Yeux irrités, sécheresse</w:t>
            </w:r>
          </w:p>
          <w:p w14:paraId="79DB0110" w14:textId="77777777" w:rsidR="00B718B3" w:rsidRPr="00EA678B" w:rsidRDefault="00B718B3" w:rsidP="00B718B3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EA678B">
              <w:rPr>
                <w:lang w:val="fr-BE"/>
              </w:rPr>
              <w:t>Vue trouble</w:t>
            </w:r>
          </w:p>
          <w:p w14:paraId="61C4C4F6" w14:textId="77777777" w:rsidR="00B718B3" w:rsidRPr="00EA678B" w:rsidRDefault="00B718B3" w:rsidP="00B718B3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EA678B">
              <w:rPr>
                <w:lang w:val="fr-BE"/>
              </w:rPr>
              <w:t xml:space="preserve">Maux de tête </w:t>
            </w:r>
          </w:p>
        </w:tc>
        <w:tc>
          <w:tcPr>
            <w:tcW w:w="1559" w:type="dxa"/>
          </w:tcPr>
          <w:p w14:paraId="54C4FED6" w14:textId="77777777" w:rsidR="00B718B3" w:rsidRPr="00EA678B" w:rsidRDefault="00B718B3" w:rsidP="004B4A5C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2471400B" w14:textId="77777777" w:rsidR="00B718B3" w:rsidRPr="008C3EA2" w:rsidRDefault="00B718B3" w:rsidP="00B718B3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8C3EA2">
              <w:rPr>
                <w:lang w:val="fr-BE"/>
              </w:rPr>
              <w:t>Installer correctement l’écran</w:t>
            </w:r>
            <w:r>
              <w:rPr>
                <w:lang w:val="fr-BE"/>
              </w:rPr>
              <w:t xml:space="preserve"> </w:t>
            </w:r>
            <w:r w:rsidRPr="008C3EA2">
              <w:rPr>
                <w:lang w:val="fr-BE"/>
              </w:rPr>
              <w:t xml:space="preserve">: le bord supérieur de l’écran à hauteur de yeux et à un bras de distance. </w:t>
            </w:r>
          </w:p>
          <w:p w14:paraId="27B2B9D8" w14:textId="3644BCEA" w:rsidR="00B718B3" w:rsidRPr="00EA678B" w:rsidRDefault="00B718B3" w:rsidP="00B718B3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8C3EA2">
              <w:rPr>
                <w:lang w:val="fr-BE"/>
              </w:rPr>
              <w:t>Installer l’écran de préférence</w:t>
            </w:r>
            <w:r w:rsidR="00BD20ED">
              <w:rPr>
                <w:lang w:val="fr-BE"/>
              </w:rPr>
              <w:t>.</w:t>
            </w:r>
            <w:r w:rsidRPr="008C3EA2">
              <w:rPr>
                <w:lang w:val="fr-BE"/>
              </w:rPr>
              <w:t xml:space="preserve"> perpendiculairement à la fenêtre de façon à éviter les reflets sur l’écran. </w:t>
            </w:r>
            <w:r w:rsidRPr="00EA678B">
              <w:rPr>
                <w:lang w:val="fr-BE"/>
              </w:rPr>
              <w:t xml:space="preserve">Utiliser un filtre à écran si nécessaire.   </w:t>
            </w:r>
          </w:p>
          <w:p w14:paraId="0E9050C3" w14:textId="77777777" w:rsidR="00B718B3" w:rsidRPr="008C3EA2" w:rsidRDefault="00B718B3" w:rsidP="00B718B3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8C3EA2">
              <w:rPr>
                <w:lang w:val="fr-BE"/>
              </w:rPr>
              <w:t>Veiller à une bonne qualité d’écran.</w:t>
            </w:r>
          </w:p>
          <w:p w14:paraId="517712A5" w14:textId="77777777" w:rsidR="00B718B3" w:rsidRPr="008C3EA2" w:rsidRDefault="00B718B3" w:rsidP="00B718B3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8C3EA2">
              <w:rPr>
                <w:lang w:val="fr-BE"/>
              </w:rPr>
              <w:t xml:space="preserve">Prévoir un éclairage suffisant, min. 500 lux. </w:t>
            </w:r>
          </w:p>
          <w:p w14:paraId="60131A8F" w14:textId="77777777" w:rsidR="00B718B3" w:rsidRPr="008C3EA2" w:rsidRDefault="00B718B3" w:rsidP="00B718B3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8C3EA2">
              <w:rPr>
                <w:lang w:val="fr-BE"/>
              </w:rPr>
              <w:t xml:space="preserve">Consulter le médecin du travail en cas de plaintes répétées. Des lunettes pour écran peuvent soulager car elles protègent de la lumière bleue en provenance de l’écran.  </w:t>
            </w:r>
          </w:p>
          <w:p w14:paraId="57EEB8E3" w14:textId="77777777" w:rsidR="00B718B3" w:rsidRPr="008C3EA2" w:rsidRDefault="00B718B3" w:rsidP="004B4A5C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8" w:type="dxa"/>
          </w:tcPr>
          <w:p w14:paraId="7C37CD9A" w14:textId="77777777" w:rsidR="00B718B3" w:rsidRPr="008C3EA2" w:rsidRDefault="00B718B3" w:rsidP="004B4A5C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03D797CB" w14:textId="77777777" w:rsidR="00B718B3" w:rsidRPr="008C3EA2" w:rsidRDefault="00B718B3" w:rsidP="004B4A5C">
            <w:pPr>
              <w:rPr>
                <w:lang w:val="fr-BE"/>
              </w:rPr>
            </w:pPr>
          </w:p>
        </w:tc>
      </w:tr>
      <w:tr w:rsidR="00B718B3" w:rsidRPr="003E5B49" w14:paraId="60858111" w14:textId="77777777" w:rsidTr="00B718B3">
        <w:tc>
          <w:tcPr>
            <w:tcW w:w="2547" w:type="dxa"/>
          </w:tcPr>
          <w:p w14:paraId="35B30A0E" w14:textId="77777777" w:rsidR="00B718B3" w:rsidRPr="00EA678B" w:rsidRDefault="00B718B3" w:rsidP="004B4A5C">
            <w:pPr>
              <w:rPr>
                <w:lang w:val="fr-BE"/>
              </w:rPr>
            </w:pPr>
            <w:r w:rsidRPr="00EA678B">
              <w:rPr>
                <w:lang w:val="fr-BE"/>
              </w:rPr>
              <w:t xml:space="preserve">Position assise prolongée  </w:t>
            </w:r>
          </w:p>
        </w:tc>
        <w:tc>
          <w:tcPr>
            <w:tcW w:w="2410" w:type="dxa"/>
          </w:tcPr>
          <w:p w14:paraId="30959407" w14:textId="77777777" w:rsidR="00B718B3" w:rsidRPr="00EA678B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EA678B">
              <w:rPr>
                <w:lang w:val="fr-BE"/>
              </w:rPr>
              <w:t>Obésité</w:t>
            </w:r>
          </w:p>
          <w:p w14:paraId="755CA6C8" w14:textId="77777777" w:rsidR="00B718B3" w:rsidRPr="00EA678B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EA678B">
              <w:rPr>
                <w:lang w:val="fr-BE"/>
              </w:rPr>
              <w:t>Taux de cholestérol augmenté</w:t>
            </w:r>
          </w:p>
          <w:p w14:paraId="7E77497A" w14:textId="77777777" w:rsidR="00B718B3" w:rsidRPr="00EA678B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EA678B">
              <w:rPr>
                <w:lang w:val="fr-BE"/>
              </w:rPr>
              <w:t>Diabète</w:t>
            </w:r>
          </w:p>
          <w:p w14:paraId="414AD338" w14:textId="77777777" w:rsidR="00B718B3" w:rsidRPr="00EA678B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EA678B">
              <w:rPr>
                <w:lang w:val="fr-BE"/>
              </w:rPr>
              <w:t xml:space="preserve">Maladies cardio-vasculaires </w:t>
            </w:r>
          </w:p>
        </w:tc>
        <w:tc>
          <w:tcPr>
            <w:tcW w:w="1559" w:type="dxa"/>
          </w:tcPr>
          <w:p w14:paraId="6E95D598" w14:textId="77777777" w:rsidR="00B718B3" w:rsidRPr="00EA678B" w:rsidRDefault="00B718B3" w:rsidP="004B4A5C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053028A6" w14:textId="77777777" w:rsidR="00B718B3" w:rsidRPr="008C3EA2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8C3EA2">
              <w:rPr>
                <w:lang w:val="fr-BE"/>
              </w:rPr>
              <w:t xml:space="preserve">Introduire suffisamment de pauses et de moments pour bouger.  </w:t>
            </w:r>
          </w:p>
          <w:p w14:paraId="239428AC" w14:textId="77777777" w:rsidR="00B718B3" w:rsidRPr="008C3EA2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8C3EA2">
              <w:rPr>
                <w:lang w:val="fr-BE"/>
              </w:rPr>
              <w:t xml:space="preserve">Prévoir une formation, des instructions et des initiatives pour réduire le maintien de la position assise statique et une bonne hygiène de vie. </w:t>
            </w:r>
          </w:p>
          <w:p w14:paraId="05E90317" w14:textId="77777777" w:rsidR="00B718B3" w:rsidRPr="008C3EA2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8C3EA2">
              <w:rPr>
                <w:lang w:val="fr-BE"/>
              </w:rPr>
              <w:t>Créer un lieu de travail ergonomique</w:t>
            </w:r>
            <w:r>
              <w:rPr>
                <w:lang w:val="fr-BE"/>
              </w:rPr>
              <w:t xml:space="preserve"> </w:t>
            </w:r>
            <w:r w:rsidRPr="008C3EA2">
              <w:rPr>
                <w:lang w:val="fr-BE"/>
              </w:rPr>
              <w:t>: par ex. tables assis-debout, ballon d’assise</w:t>
            </w:r>
            <w:r>
              <w:rPr>
                <w:lang w:val="fr-BE"/>
              </w:rPr>
              <w:t>, etc.</w:t>
            </w:r>
            <w:r w:rsidRPr="008C3EA2">
              <w:rPr>
                <w:lang w:val="fr-BE"/>
              </w:rPr>
              <w:t xml:space="preserve"> </w:t>
            </w:r>
          </w:p>
          <w:p w14:paraId="57282A19" w14:textId="77777777" w:rsidR="00B718B3" w:rsidRPr="008C3EA2" w:rsidRDefault="00B718B3" w:rsidP="004B4A5C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8" w:type="dxa"/>
          </w:tcPr>
          <w:p w14:paraId="3AE3E962" w14:textId="77777777" w:rsidR="00B718B3" w:rsidRPr="008C3EA2" w:rsidRDefault="00B718B3" w:rsidP="004B4A5C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547D2872" w14:textId="77777777" w:rsidR="00B718B3" w:rsidRPr="008C3EA2" w:rsidRDefault="00B718B3" w:rsidP="004B4A5C">
            <w:pPr>
              <w:rPr>
                <w:lang w:val="fr-BE"/>
              </w:rPr>
            </w:pPr>
          </w:p>
        </w:tc>
      </w:tr>
      <w:tr w:rsidR="00B718B3" w:rsidRPr="003E5B49" w14:paraId="65EFC7DE" w14:textId="77777777" w:rsidTr="00B718B3">
        <w:tc>
          <w:tcPr>
            <w:tcW w:w="2547" w:type="dxa"/>
          </w:tcPr>
          <w:p w14:paraId="7CB55957" w14:textId="77777777" w:rsidR="00B718B3" w:rsidRPr="00EA678B" w:rsidRDefault="00B718B3" w:rsidP="004B4A5C">
            <w:pPr>
              <w:rPr>
                <w:lang w:val="fr-BE"/>
              </w:rPr>
            </w:pPr>
            <w:r w:rsidRPr="00EA678B">
              <w:rPr>
                <w:lang w:val="fr-BE"/>
              </w:rPr>
              <w:t>Pression du travail élevée</w:t>
            </w:r>
          </w:p>
          <w:p w14:paraId="54315B96" w14:textId="77777777" w:rsidR="00B718B3" w:rsidRPr="00EA678B" w:rsidRDefault="00B718B3" w:rsidP="00B718B3">
            <w:pPr>
              <w:pStyle w:val="Paragraphedeliste"/>
              <w:numPr>
                <w:ilvl w:val="0"/>
                <w:numId w:val="5"/>
              </w:numPr>
              <w:ind w:left="720"/>
              <w:rPr>
                <w:lang w:val="fr-BE"/>
              </w:rPr>
            </w:pPr>
            <w:r w:rsidRPr="00EA678B">
              <w:rPr>
                <w:lang w:val="fr-BE"/>
              </w:rPr>
              <w:t>Charge de travail</w:t>
            </w:r>
          </w:p>
          <w:p w14:paraId="04936270" w14:textId="77777777" w:rsidR="00B718B3" w:rsidRPr="00EA678B" w:rsidRDefault="00B718B3" w:rsidP="00B718B3">
            <w:pPr>
              <w:pStyle w:val="Paragraphedeliste"/>
              <w:numPr>
                <w:ilvl w:val="0"/>
                <w:numId w:val="5"/>
              </w:numPr>
              <w:ind w:left="720"/>
              <w:rPr>
                <w:lang w:val="fr-BE"/>
              </w:rPr>
            </w:pPr>
            <w:r w:rsidRPr="00EA678B">
              <w:rPr>
                <w:lang w:val="fr-BE"/>
              </w:rPr>
              <w:lastRenderedPageBreak/>
              <w:t xml:space="preserve">Organisation  </w:t>
            </w:r>
          </w:p>
        </w:tc>
        <w:tc>
          <w:tcPr>
            <w:tcW w:w="2410" w:type="dxa"/>
          </w:tcPr>
          <w:p w14:paraId="2534071B" w14:textId="77777777" w:rsidR="00B718B3" w:rsidRPr="00EA678B" w:rsidRDefault="00B718B3" w:rsidP="00B718B3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EA678B">
              <w:rPr>
                <w:lang w:val="fr-BE"/>
              </w:rPr>
              <w:lastRenderedPageBreak/>
              <w:t>Fatigue</w:t>
            </w:r>
          </w:p>
          <w:p w14:paraId="580154EC" w14:textId="77777777" w:rsidR="00B718B3" w:rsidRPr="00EA678B" w:rsidRDefault="00B718B3" w:rsidP="00B718B3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EA678B">
              <w:rPr>
                <w:lang w:val="fr-BE"/>
              </w:rPr>
              <w:t xml:space="preserve">Stress et irritabilité </w:t>
            </w:r>
          </w:p>
          <w:p w14:paraId="4623D1D4" w14:textId="77777777" w:rsidR="00B718B3" w:rsidRPr="00EA678B" w:rsidRDefault="00B718B3" w:rsidP="00B718B3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EA678B">
              <w:rPr>
                <w:lang w:val="fr-BE"/>
              </w:rPr>
              <w:lastRenderedPageBreak/>
              <w:t xml:space="preserve">Problèmes </w:t>
            </w:r>
            <w:r w:rsidRPr="008C3EA2">
              <w:rPr>
                <w:lang w:val="fr-BE"/>
              </w:rPr>
              <w:t>psychiques</w:t>
            </w:r>
          </w:p>
          <w:p w14:paraId="673581AA" w14:textId="77777777" w:rsidR="00B718B3" w:rsidRPr="00EA678B" w:rsidRDefault="00B718B3" w:rsidP="00B718B3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EA678B">
              <w:rPr>
                <w:lang w:val="fr-BE"/>
              </w:rPr>
              <w:t xml:space="preserve">Démotivation </w:t>
            </w:r>
          </w:p>
          <w:p w14:paraId="0ABC33D3" w14:textId="77777777" w:rsidR="00B718B3" w:rsidRPr="00EA678B" w:rsidRDefault="00B718B3" w:rsidP="004B4A5C">
            <w:pPr>
              <w:rPr>
                <w:lang w:val="fr-BE"/>
              </w:rPr>
            </w:pPr>
          </w:p>
        </w:tc>
        <w:tc>
          <w:tcPr>
            <w:tcW w:w="1559" w:type="dxa"/>
          </w:tcPr>
          <w:p w14:paraId="711CC9B1" w14:textId="77777777" w:rsidR="00B718B3" w:rsidRPr="00EA678B" w:rsidRDefault="00B718B3" w:rsidP="004B4A5C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7872734C" w14:textId="77777777" w:rsidR="00B718B3" w:rsidRPr="008C3EA2" w:rsidRDefault="00B718B3" w:rsidP="00B718B3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8C3EA2">
              <w:rPr>
                <w:lang w:val="fr-BE"/>
              </w:rPr>
              <w:t xml:space="preserve">Signaler à temps que la pression de travail est trop élevée auprès de la hiérarchie.  </w:t>
            </w:r>
          </w:p>
          <w:p w14:paraId="59BE2F4E" w14:textId="77777777" w:rsidR="00B718B3" w:rsidRPr="008C3EA2" w:rsidRDefault="00B718B3" w:rsidP="00B718B3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8C3EA2">
              <w:rPr>
                <w:lang w:val="fr-BE"/>
              </w:rPr>
              <w:lastRenderedPageBreak/>
              <w:t xml:space="preserve">Organiser des réunions de travail et veiller à une bonne communication interne. </w:t>
            </w:r>
          </w:p>
        </w:tc>
        <w:tc>
          <w:tcPr>
            <w:tcW w:w="1418" w:type="dxa"/>
          </w:tcPr>
          <w:p w14:paraId="7029B78C" w14:textId="77777777" w:rsidR="00B718B3" w:rsidRPr="008C3EA2" w:rsidRDefault="00B718B3" w:rsidP="004B4A5C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0B736B80" w14:textId="77777777" w:rsidR="00B718B3" w:rsidRPr="008C3EA2" w:rsidRDefault="00B718B3" w:rsidP="004B4A5C">
            <w:pPr>
              <w:rPr>
                <w:lang w:val="fr-BE"/>
              </w:rPr>
            </w:pPr>
          </w:p>
        </w:tc>
      </w:tr>
      <w:tr w:rsidR="00B718B3" w:rsidRPr="008C3EA2" w14:paraId="5E5FB11A" w14:textId="77777777" w:rsidTr="00B718B3">
        <w:tc>
          <w:tcPr>
            <w:tcW w:w="14737" w:type="dxa"/>
            <w:gridSpan w:val="6"/>
            <w:shd w:val="clear" w:color="auto" w:fill="D9E2F3" w:themeFill="accent1" w:themeFillTint="33"/>
          </w:tcPr>
          <w:p w14:paraId="3AD37C98" w14:textId="77777777" w:rsidR="00B718B3" w:rsidRPr="00EA678B" w:rsidRDefault="00B718B3" w:rsidP="004B4A5C">
            <w:pPr>
              <w:rPr>
                <w:b/>
                <w:lang w:val="fr-BE"/>
              </w:rPr>
            </w:pPr>
            <w:r w:rsidRPr="00EA678B">
              <w:rPr>
                <w:b/>
                <w:lang w:val="fr-BE"/>
              </w:rPr>
              <w:t xml:space="preserve">Collaborateur logistique </w:t>
            </w:r>
          </w:p>
        </w:tc>
      </w:tr>
      <w:tr w:rsidR="00B718B3" w:rsidRPr="008C3EA2" w14:paraId="5045E460" w14:textId="77777777" w:rsidTr="00B718B3">
        <w:tc>
          <w:tcPr>
            <w:tcW w:w="2547" w:type="dxa"/>
          </w:tcPr>
          <w:p w14:paraId="181A2324" w14:textId="77777777" w:rsidR="00B718B3" w:rsidRPr="00EA678B" w:rsidRDefault="00B718B3" w:rsidP="004B4A5C">
            <w:pPr>
              <w:rPr>
                <w:b/>
                <w:lang w:val="fr-BE"/>
              </w:rPr>
            </w:pPr>
            <w:r w:rsidRPr="00EA678B">
              <w:rPr>
                <w:b/>
                <w:lang w:val="fr-BE"/>
              </w:rPr>
              <w:t xml:space="preserve">DANGER </w:t>
            </w:r>
          </w:p>
        </w:tc>
        <w:tc>
          <w:tcPr>
            <w:tcW w:w="2410" w:type="dxa"/>
          </w:tcPr>
          <w:p w14:paraId="3DC2D6BF" w14:textId="77777777" w:rsidR="00B718B3" w:rsidRPr="00EA678B" w:rsidRDefault="00B718B3" w:rsidP="004B4A5C">
            <w:pPr>
              <w:rPr>
                <w:b/>
                <w:lang w:val="fr-BE"/>
              </w:rPr>
            </w:pPr>
            <w:r w:rsidRPr="00EA678B">
              <w:rPr>
                <w:b/>
                <w:lang w:val="fr-BE"/>
              </w:rPr>
              <w:t>RISQUE</w:t>
            </w:r>
          </w:p>
        </w:tc>
        <w:tc>
          <w:tcPr>
            <w:tcW w:w="1559" w:type="dxa"/>
          </w:tcPr>
          <w:p w14:paraId="76B53FD7" w14:textId="77777777" w:rsidR="00B718B3" w:rsidRPr="00EA678B" w:rsidRDefault="00B718B3" w:rsidP="004B4A5C">
            <w:pPr>
              <w:rPr>
                <w:b/>
                <w:lang w:val="fr-BE"/>
              </w:rPr>
            </w:pPr>
            <w:r w:rsidRPr="00EA678B">
              <w:rPr>
                <w:b/>
                <w:sz w:val="24"/>
                <w:szCs w:val="24"/>
                <w:lang w:val="fr-BE"/>
              </w:rPr>
              <w:t>É</w:t>
            </w:r>
            <w:r w:rsidRPr="00EA678B">
              <w:rPr>
                <w:b/>
                <w:lang w:val="fr-BE"/>
              </w:rPr>
              <w:t xml:space="preserve">VALUATION DE RISQUE </w:t>
            </w:r>
          </w:p>
        </w:tc>
        <w:tc>
          <w:tcPr>
            <w:tcW w:w="4819" w:type="dxa"/>
          </w:tcPr>
          <w:p w14:paraId="225F0EDF" w14:textId="77777777" w:rsidR="00B718B3" w:rsidRPr="00EA678B" w:rsidRDefault="00B718B3" w:rsidP="004B4A5C">
            <w:pPr>
              <w:rPr>
                <w:b/>
                <w:lang w:val="fr-BE"/>
              </w:rPr>
            </w:pPr>
            <w:r w:rsidRPr="00EA678B">
              <w:rPr>
                <w:b/>
                <w:lang w:val="fr-BE"/>
              </w:rPr>
              <w:t xml:space="preserve">MESURE DE PRÉVENTION </w:t>
            </w:r>
          </w:p>
        </w:tc>
        <w:tc>
          <w:tcPr>
            <w:tcW w:w="1418" w:type="dxa"/>
          </w:tcPr>
          <w:p w14:paraId="33CA4CEA" w14:textId="77777777" w:rsidR="00B718B3" w:rsidRPr="00EA678B" w:rsidRDefault="00B718B3" w:rsidP="004B4A5C">
            <w:pPr>
              <w:rPr>
                <w:b/>
                <w:lang w:val="fr-BE"/>
              </w:rPr>
            </w:pPr>
            <w:r w:rsidRPr="00EA678B">
              <w:rPr>
                <w:b/>
                <w:lang w:val="fr-BE"/>
              </w:rPr>
              <w:t>ÉVALUATION DU RISQUE RÉSIDUEL</w:t>
            </w:r>
          </w:p>
        </w:tc>
        <w:tc>
          <w:tcPr>
            <w:tcW w:w="1984" w:type="dxa"/>
          </w:tcPr>
          <w:p w14:paraId="72F586EB" w14:textId="77777777" w:rsidR="00B718B3" w:rsidRPr="00EA678B" w:rsidRDefault="00B718B3" w:rsidP="004B4A5C">
            <w:pPr>
              <w:rPr>
                <w:b/>
                <w:lang w:val="fr-BE"/>
              </w:rPr>
            </w:pPr>
            <w:r w:rsidRPr="00EA678B">
              <w:rPr>
                <w:b/>
                <w:lang w:val="fr-BE"/>
              </w:rPr>
              <w:t>REMARQUES</w:t>
            </w:r>
          </w:p>
        </w:tc>
      </w:tr>
      <w:tr w:rsidR="00B718B3" w:rsidRPr="003E5B49" w14:paraId="2E16C66F" w14:textId="77777777" w:rsidTr="00B718B3">
        <w:tc>
          <w:tcPr>
            <w:tcW w:w="2547" w:type="dxa"/>
          </w:tcPr>
          <w:p w14:paraId="24570C38" w14:textId="77777777" w:rsidR="00B718B3" w:rsidRPr="008C3EA2" w:rsidRDefault="00B718B3" w:rsidP="004B4A5C">
            <w:pPr>
              <w:rPr>
                <w:lang w:val="fr-BE"/>
              </w:rPr>
            </w:pPr>
            <w:r w:rsidRPr="008C3EA2">
              <w:rPr>
                <w:lang w:val="fr-BE"/>
              </w:rPr>
              <w:t xml:space="preserve">Expérience et/ou connaissances préalables insuffisantes </w:t>
            </w:r>
          </w:p>
        </w:tc>
        <w:tc>
          <w:tcPr>
            <w:tcW w:w="2410" w:type="dxa"/>
          </w:tcPr>
          <w:p w14:paraId="3A7C95EA" w14:textId="77777777" w:rsidR="00B718B3" w:rsidRPr="00EA678B" w:rsidRDefault="00B718B3" w:rsidP="00B718B3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EA678B">
              <w:rPr>
                <w:lang w:val="fr-BE"/>
              </w:rPr>
              <w:t>Blessures physiques</w:t>
            </w:r>
          </w:p>
          <w:p w14:paraId="588FF61E" w14:textId="77777777" w:rsidR="00B718B3" w:rsidRPr="00EA678B" w:rsidRDefault="00B718B3" w:rsidP="00B718B3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EA678B">
              <w:rPr>
                <w:lang w:val="fr-BE"/>
              </w:rPr>
              <w:t xml:space="preserve">Dommages causés à des tiers </w:t>
            </w:r>
          </w:p>
          <w:p w14:paraId="25E1BB03" w14:textId="77777777" w:rsidR="00B718B3" w:rsidRPr="00EA678B" w:rsidRDefault="00B718B3" w:rsidP="00B718B3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EA678B">
              <w:rPr>
                <w:lang w:val="fr-BE"/>
              </w:rPr>
              <w:t xml:space="preserve">Dommages causés au matériel </w:t>
            </w:r>
          </w:p>
        </w:tc>
        <w:tc>
          <w:tcPr>
            <w:tcW w:w="1559" w:type="dxa"/>
          </w:tcPr>
          <w:p w14:paraId="5FD01AF5" w14:textId="77777777" w:rsidR="00B718B3" w:rsidRPr="00EA678B" w:rsidRDefault="00B718B3" w:rsidP="004B4A5C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4DA72409" w14:textId="77777777" w:rsidR="00B718B3" w:rsidRPr="008C3EA2" w:rsidRDefault="00B718B3" w:rsidP="00B718B3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8C3EA2">
              <w:rPr>
                <w:lang w:val="fr-BE"/>
              </w:rPr>
              <w:t>(Au niveau de l’agence d’intérim) enquêter en profondeur sur les connaissances et l’expérience de l’intérimaire.</w:t>
            </w:r>
          </w:p>
          <w:p w14:paraId="201E50DA" w14:textId="77777777" w:rsidR="00B718B3" w:rsidRPr="008C3EA2" w:rsidRDefault="00B718B3" w:rsidP="00B718B3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8C3EA2">
              <w:rPr>
                <w:lang w:val="fr-BE"/>
              </w:rPr>
              <w:t xml:space="preserve">(Au niveau de l’utilisateur) prévoir un accueil et un suivi de l’intérimaire. </w:t>
            </w:r>
          </w:p>
          <w:p w14:paraId="46107E08" w14:textId="77777777" w:rsidR="00B718B3" w:rsidRPr="008C3EA2" w:rsidRDefault="00B718B3" w:rsidP="00B718B3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8C3EA2">
              <w:rPr>
                <w:lang w:val="fr-BE"/>
              </w:rPr>
              <w:t xml:space="preserve">Fournir les instructions et procédures de sécurité à l’intérimaire. </w:t>
            </w:r>
          </w:p>
          <w:p w14:paraId="37273982" w14:textId="0523346F" w:rsidR="00B718B3" w:rsidRPr="008C3EA2" w:rsidRDefault="00B718B3" w:rsidP="003B103F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8C3EA2">
              <w:rPr>
                <w:lang w:val="fr-BE"/>
              </w:rPr>
              <w:t xml:space="preserve">Prévoir une formation complémentaire au besoin. </w:t>
            </w:r>
          </w:p>
        </w:tc>
        <w:tc>
          <w:tcPr>
            <w:tcW w:w="1418" w:type="dxa"/>
          </w:tcPr>
          <w:p w14:paraId="76D5FE87" w14:textId="77777777" w:rsidR="00B718B3" w:rsidRPr="008C3EA2" w:rsidRDefault="00B718B3" w:rsidP="004B4A5C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0A926AC5" w14:textId="77777777" w:rsidR="00B718B3" w:rsidRPr="008C3EA2" w:rsidRDefault="00B718B3" w:rsidP="004B4A5C">
            <w:pPr>
              <w:rPr>
                <w:lang w:val="fr-BE"/>
              </w:rPr>
            </w:pPr>
          </w:p>
        </w:tc>
      </w:tr>
      <w:tr w:rsidR="00B718B3" w:rsidRPr="003E5B49" w14:paraId="76C34BB7" w14:textId="77777777" w:rsidTr="00B718B3">
        <w:tc>
          <w:tcPr>
            <w:tcW w:w="2547" w:type="dxa"/>
          </w:tcPr>
          <w:p w14:paraId="3AC75303" w14:textId="77777777" w:rsidR="00B718B3" w:rsidRPr="008C3EA2" w:rsidRDefault="00B718B3" w:rsidP="004B4A5C">
            <w:pPr>
              <w:rPr>
                <w:lang w:val="fr-BE"/>
              </w:rPr>
            </w:pPr>
            <w:r w:rsidRPr="008C3EA2">
              <w:rPr>
                <w:lang w:val="fr-BE"/>
              </w:rPr>
              <w:t>Désordre sur le lieu de travail</w:t>
            </w:r>
          </w:p>
          <w:p w14:paraId="0BC866E5" w14:textId="77777777" w:rsidR="00B718B3" w:rsidRPr="00EA678B" w:rsidRDefault="00B718B3" w:rsidP="00B718B3">
            <w:pPr>
              <w:pStyle w:val="Paragraphedeliste"/>
              <w:numPr>
                <w:ilvl w:val="0"/>
                <w:numId w:val="7"/>
              </w:numPr>
              <w:rPr>
                <w:lang w:val="fr-BE"/>
              </w:rPr>
            </w:pPr>
            <w:r w:rsidRPr="00EA678B">
              <w:rPr>
                <w:lang w:val="fr-BE"/>
              </w:rPr>
              <w:t>Matériel qui traîne</w:t>
            </w:r>
          </w:p>
          <w:p w14:paraId="222019A3" w14:textId="77777777" w:rsidR="00B718B3" w:rsidRPr="00EA678B" w:rsidRDefault="00B718B3" w:rsidP="00B718B3">
            <w:pPr>
              <w:pStyle w:val="Paragraphedeliste"/>
              <w:numPr>
                <w:ilvl w:val="0"/>
                <w:numId w:val="7"/>
              </w:numPr>
              <w:rPr>
                <w:lang w:val="fr-BE"/>
              </w:rPr>
            </w:pPr>
            <w:r w:rsidRPr="00EA678B">
              <w:rPr>
                <w:lang w:val="fr-BE"/>
              </w:rPr>
              <w:t>Palette/cartons dans les passages</w:t>
            </w:r>
          </w:p>
          <w:p w14:paraId="44844FC4" w14:textId="77777777" w:rsidR="00B718B3" w:rsidRPr="008C3EA2" w:rsidRDefault="00B718B3" w:rsidP="00B718B3">
            <w:pPr>
              <w:pStyle w:val="Paragraphedeliste"/>
              <w:numPr>
                <w:ilvl w:val="0"/>
                <w:numId w:val="7"/>
              </w:numPr>
              <w:rPr>
                <w:lang w:val="fr-BE"/>
              </w:rPr>
            </w:pPr>
            <w:r w:rsidRPr="008C3EA2">
              <w:rPr>
                <w:lang w:val="fr-BE"/>
              </w:rPr>
              <w:t>Manque de signalisation et de marquages au sol</w:t>
            </w:r>
          </w:p>
        </w:tc>
        <w:tc>
          <w:tcPr>
            <w:tcW w:w="2410" w:type="dxa"/>
          </w:tcPr>
          <w:p w14:paraId="22F4EBF8" w14:textId="77777777" w:rsidR="00B718B3" w:rsidRPr="00EA678B" w:rsidRDefault="00B718B3" w:rsidP="00B718B3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EA678B">
              <w:rPr>
                <w:lang w:val="fr-BE"/>
              </w:rPr>
              <w:t xml:space="preserve">Chutes </w:t>
            </w:r>
          </w:p>
          <w:p w14:paraId="290D53CD" w14:textId="77777777" w:rsidR="00B718B3" w:rsidRPr="00EA678B" w:rsidRDefault="00B718B3" w:rsidP="00B718B3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EA678B">
              <w:rPr>
                <w:lang w:val="fr-BE"/>
              </w:rPr>
              <w:t xml:space="preserve">Glissades </w:t>
            </w:r>
          </w:p>
          <w:p w14:paraId="7F54969E" w14:textId="77777777" w:rsidR="00B718B3" w:rsidRPr="00EA678B" w:rsidRDefault="00B718B3" w:rsidP="00B718B3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EA678B">
              <w:rPr>
                <w:lang w:val="fr-BE"/>
              </w:rPr>
              <w:t>Trébuchements</w:t>
            </w:r>
          </w:p>
        </w:tc>
        <w:tc>
          <w:tcPr>
            <w:tcW w:w="1559" w:type="dxa"/>
          </w:tcPr>
          <w:p w14:paraId="6B231F9C" w14:textId="77777777" w:rsidR="00B718B3" w:rsidRPr="00EA678B" w:rsidRDefault="00B718B3" w:rsidP="004B4A5C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3D809962" w14:textId="77777777" w:rsidR="00B718B3" w:rsidRPr="008C3EA2" w:rsidRDefault="00B718B3" w:rsidP="00B718B3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8C3EA2">
              <w:rPr>
                <w:lang w:val="fr-BE"/>
              </w:rPr>
              <w:t>Porter les équipements de protection individuelle adaptés</w:t>
            </w:r>
            <w:r>
              <w:rPr>
                <w:lang w:val="fr-BE"/>
              </w:rPr>
              <w:t xml:space="preserve"> </w:t>
            </w:r>
            <w:r w:rsidRPr="008C3EA2">
              <w:rPr>
                <w:lang w:val="fr-BE"/>
              </w:rPr>
              <w:t>: chaussures de sécurité avec semelles antidérapantes.</w:t>
            </w:r>
          </w:p>
          <w:p w14:paraId="09892C3B" w14:textId="77777777" w:rsidR="00B718B3" w:rsidRPr="008C3EA2" w:rsidRDefault="00B718B3" w:rsidP="00B718B3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8C3EA2">
              <w:rPr>
                <w:lang w:val="fr-BE"/>
              </w:rPr>
              <w:t>Laisser les voies de secours et d’évacuation toujours libres.</w:t>
            </w:r>
          </w:p>
          <w:p w14:paraId="6E728EED" w14:textId="77777777" w:rsidR="00B718B3" w:rsidRPr="008C3EA2" w:rsidRDefault="00B718B3" w:rsidP="00B718B3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8C3EA2">
              <w:rPr>
                <w:lang w:val="fr-BE"/>
              </w:rPr>
              <w:t xml:space="preserve">Veiller à l’ordre sur le lieu de travail et ne laisser rien traîner. </w:t>
            </w:r>
          </w:p>
        </w:tc>
        <w:tc>
          <w:tcPr>
            <w:tcW w:w="1418" w:type="dxa"/>
          </w:tcPr>
          <w:p w14:paraId="3BE1FC7B" w14:textId="77777777" w:rsidR="00B718B3" w:rsidRPr="008C3EA2" w:rsidRDefault="00B718B3" w:rsidP="004B4A5C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679FC130" w14:textId="77777777" w:rsidR="00B718B3" w:rsidRPr="008C3EA2" w:rsidRDefault="00B718B3" w:rsidP="004B4A5C">
            <w:pPr>
              <w:rPr>
                <w:lang w:val="fr-BE"/>
              </w:rPr>
            </w:pPr>
          </w:p>
        </w:tc>
      </w:tr>
      <w:tr w:rsidR="00B718B3" w:rsidRPr="003E5B49" w14:paraId="2C95C16E" w14:textId="77777777" w:rsidTr="00B718B3">
        <w:tc>
          <w:tcPr>
            <w:tcW w:w="2547" w:type="dxa"/>
          </w:tcPr>
          <w:p w14:paraId="3D3CA04B" w14:textId="77777777" w:rsidR="00B718B3" w:rsidRPr="00EA678B" w:rsidRDefault="00B718B3" w:rsidP="004B4A5C">
            <w:pPr>
              <w:rPr>
                <w:lang w:val="fr-BE"/>
              </w:rPr>
            </w:pPr>
            <w:r w:rsidRPr="00EA678B">
              <w:rPr>
                <w:lang w:val="fr-BE"/>
              </w:rPr>
              <w:t xml:space="preserve">Exposition au bruit </w:t>
            </w:r>
          </w:p>
        </w:tc>
        <w:tc>
          <w:tcPr>
            <w:tcW w:w="2410" w:type="dxa"/>
          </w:tcPr>
          <w:p w14:paraId="59DE3DFA" w14:textId="77777777" w:rsidR="00B718B3" w:rsidRPr="00EA678B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EA678B">
              <w:rPr>
                <w:lang w:val="fr-BE"/>
              </w:rPr>
              <w:t>Perte auditive</w:t>
            </w:r>
            <w:r>
              <w:rPr>
                <w:lang w:val="fr-BE"/>
              </w:rPr>
              <w:t xml:space="preserve"> </w:t>
            </w:r>
            <w:r w:rsidRPr="00EA678B">
              <w:rPr>
                <w:lang w:val="fr-BE"/>
              </w:rPr>
              <w:t xml:space="preserve">temporaire ou permanente </w:t>
            </w:r>
          </w:p>
          <w:p w14:paraId="3DFC8CC4" w14:textId="77777777" w:rsidR="00B718B3" w:rsidRPr="00EA678B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EA678B">
              <w:rPr>
                <w:lang w:val="fr-BE"/>
              </w:rPr>
              <w:t xml:space="preserve">Acouphènes </w:t>
            </w:r>
          </w:p>
          <w:p w14:paraId="1CB11917" w14:textId="77777777" w:rsidR="00B718B3" w:rsidRPr="00EA678B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EA678B">
              <w:rPr>
                <w:lang w:val="fr-BE"/>
              </w:rPr>
              <w:t xml:space="preserve">Stress </w:t>
            </w:r>
          </w:p>
        </w:tc>
        <w:tc>
          <w:tcPr>
            <w:tcW w:w="1559" w:type="dxa"/>
          </w:tcPr>
          <w:p w14:paraId="511C51AF" w14:textId="77777777" w:rsidR="00B718B3" w:rsidRPr="00EA678B" w:rsidRDefault="00B718B3" w:rsidP="004B4A5C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4676879B" w14:textId="77777777" w:rsidR="00B718B3" w:rsidRPr="008C3EA2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8C3EA2">
              <w:rPr>
                <w:lang w:val="fr-BE"/>
              </w:rPr>
              <w:t xml:space="preserve">Porter des protections auditives, telles que les bouchons d’oreilles ou les coquilles :  </w:t>
            </w:r>
          </w:p>
          <w:p w14:paraId="4C3D27C4" w14:textId="77777777" w:rsidR="00B718B3" w:rsidRPr="008C3EA2" w:rsidRDefault="00B718B3" w:rsidP="00B718B3">
            <w:pPr>
              <w:pStyle w:val="Paragraphedeliste"/>
              <w:numPr>
                <w:ilvl w:val="1"/>
                <w:numId w:val="1"/>
              </w:numPr>
              <w:rPr>
                <w:lang w:val="fr-BE"/>
              </w:rPr>
            </w:pPr>
            <w:r w:rsidRPr="008C3EA2">
              <w:rPr>
                <w:lang w:val="fr-BE"/>
              </w:rPr>
              <w:t>À partir de 80 dB(A)</w:t>
            </w:r>
            <w:r>
              <w:rPr>
                <w:lang w:val="fr-BE"/>
              </w:rPr>
              <w:t xml:space="preserve"> </w:t>
            </w:r>
            <w:r w:rsidRPr="008C3EA2">
              <w:rPr>
                <w:lang w:val="fr-BE"/>
              </w:rPr>
              <w:t>: mise à disposition</w:t>
            </w:r>
          </w:p>
          <w:p w14:paraId="612B579A" w14:textId="77777777" w:rsidR="00B718B3" w:rsidRPr="008C3EA2" w:rsidRDefault="00B718B3" w:rsidP="00B718B3">
            <w:pPr>
              <w:pStyle w:val="Paragraphedeliste"/>
              <w:numPr>
                <w:ilvl w:val="1"/>
                <w:numId w:val="1"/>
              </w:numPr>
              <w:rPr>
                <w:lang w:val="fr-BE"/>
              </w:rPr>
            </w:pPr>
            <w:r w:rsidRPr="008C3EA2">
              <w:rPr>
                <w:lang w:val="fr-BE"/>
              </w:rPr>
              <w:t>À partir de 85 dB(A)</w:t>
            </w:r>
            <w:r>
              <w:rPr>
                <w:lang w:val="fr-BE"/>
              </w:rPr>
              <w:t xml:space="preserve"> </w:t>
            </w:r>
            <w:r w:rsidRPr="008C3EA2">
              <w:rPr>
                <w:lang w:val="fr-BE"/>
              </w:rPr>
              <w:t xml:space="preserve">: port obligatoire </w:t>
            </w:r>
          </w:p>
          <w:p w14:paraId="56CCA123" w14:textId="77777777" w:rsidR="00B718B3" w:rsidRPr="008C3EA2" w:rsidRDefault="00B718B3" w:rsidP="004B4A5C">
            <w:pPr>
              <w:pStyle w:val="Paragraphedeliste"/>
              <w:ind w:left="1080"/>
              <w:rPr>
                <w:lang w:val="fr-BE"/>
              </w:rPr>
            </w:pPr>
          </w:p>
        </w:tc>
        <w:tc>
          <w:tcPr>
            <w:tcW w:w="1418" w:type="dxa"/>
          </w:tcPr>
          <w:p w14:paraId="034E8EAA" w14:textId="77777777" w:rsidR="00B718B3" w:rsidRPr="008C3EA2" w:rsidRDefault="00B718B3" w:rsidP="004B4A5C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77C3C627" w14:textId="77777777" w:rsidR="00B718B3" w:rsidRPr="008C3EA2" w:rsidRDefault="00B718B3" w:rsidP="004B4A5C">
            <w:pPr>
              <w:rPr>
                <w:lang w:val="fr-BE"/>
              </w:rPr>
            </w:pPr>
          </w:p>
        </w:tc>
      </w:tr>
      <w:tr w:rsidR="00B718B3" w:rsidRPr="003E5B49" w14:paraId="6E01BC90" w14:textId="77777777" w:rsidTr="00B718B3">
        <w:tc>
          <w:tcPr>
            <w:tcW w:w="2547" w:type="dxa"/>
          </w:tcPr>
          <w:p w14:paraId="082A5BBA" w14:textId="77777777" w:rsidR="00B718B3" w:rsidRPr="00EA678B" w:rsidRDefault="00B718B3" w:rsidP="004B4A5C">
            <w:pPr>
              <w:rPr>
                <w:lang w:val="fr-BE"/>
              </w:rPr>
            </w:pPr>
            <w:r w:rsidRPr="00EA678B">
              <w:rPr>
                <w:lang w:val="fr-BE"/>
              </w:rPr>
              <w:t>Exposition aux agents chimiques</w:t>
            </w:r>
          </w:p>
        </w:tc>
        <w:tc>
          <w:tcPr>
            <w:tcW w:w="2410" w:type="dxa"/>
          </w:tcPr>
          <w:p w14:paraId="5C0D9BFA" w14:textId="77777777" w:rsidR="00B718B3" w:rsidRPr="00EA678B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EA678B">
              <w:rPr>
                <w:lang w:val="fr-BE"/>
              </w:rPr>
              <w:t>Empoisonnement</w:t>
            </w:r>
          </w:p>
          <w:p w14:paraId="1125A283" w14:textId="77777777" w:rsidR="00B718B3" w:rsidRPr="00EA678B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EA678B">
              <w:rPr>
                <w:lang w:val="fr-BE"/>
              </w:rPr>
              <w:t xml:space="preserve">Brûlures </w:t>
            </w:r>
          </w:p>
          <w:p w14:paraId="6BD82326" w14:textId="77777777" w:rsidR="00B718B3" w:rsidRPr="00EA678B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EA678B">
              <w:rPr>
                <w:lang w:val="fr-BE"/>
              </w:rPr>
              <w:t xml:space="preserve">Irritation </w:t>
            </w:r>
          </w:p>
          <w:p w14:paraId="5DC96569" w14:textId="77777777" w:rsidR="00B718B3" w:rsidRPr="00EA678B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EA678B">
              <w:rPr>
                <w:lang w:val="fr-BE"/>
              </w:rPr>
              <w:t xml:space="preserve">Allergie </w:t>
            </w:r>
          </w:p>
        </w:tc>
        <w:tc>
          <w:tcPr>
            <w:tcW w:w="1559" w:type="dxa"/>
          </w:tcPr>
          <w:p w14:paraId="124449AF" w14:textId="77777777" w:rsidR="00B718B3" w:rsidRPr="00EA678B" w:rsidRDefault="00B718B3" w:rsidP="004B4A5C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60CB7E90" w14:textId="77777777" w:rsidR="00B718B3" w:rsidRPr="008C3EA2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8C3EA2">
              <w:rPr>
                <w:lang w:val="fr-BE"/>
              </w:rPr>
              <w:t>Porter les équipements de protection individuelle adéquats</w:t>
            </w:r>
            <w:r>
              <w:rPr>
                <w:lang w:val="fr-BE"/>
              </w:rPr>
              <w:t xml:space="preserve"> </w:t>
            </w:r>
            <w:r w:rsidRPr="008C3EA2">
              <w:rPr>
                <w:lang w:val="fr-BE"/>
              </w:rPr>
              <w:t xml:space="preserve">: chaussures et gants de sécurité. </w:t>
            </w:r>
          </w:p>
          <w:p w14:paraId="79C338CB" w14:textId="77777777" w:rsidR="00B718B3" w:rsidRPr="008C3EA2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8C3EA2">
              <w:rPr>
                <w:lang w:val="fr-BE"/>
              </w:rPr>
              <w:t xml:space="preserve">Prendre connaissance des risques liés aux marchandises transportées.  </w:t>
            </w:r>
          </w:p>
          <w:p w14:paraId="5166C5D2" w14:textId="77777777" w:rsidR="00B718B3" w:rsidRPr="008C3EA2" w:rsidRDefault="00B718B3" w:rsidP="004B4A5C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8" w:type="dxa"/>
          </w:tcPr>
          <w:p w14:paraId="6EBFEFB7" w14:textId="77777777" w:rsidR="00B718B3" w:rsidRPr="008C3EA2" w:rsidRDefault="00B718B3" w:rsidP="004B4A5C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545C24EF" w14:textId="77777777" w:rsidR="00B718B3" w:rsidRPr="008C3EA2" w:rsidRDefault="00B718B3" w:rsidP="004B4A5C">
            <w:pPr>
              <w:rPr>
                <w:lang w:val="fr-BE"/>
              </w:rPr>
            </w:pPr>
          </w:p>
        </w:tc>
      </w:tr>
      <w:tr w:rsidR="00B718B3" w:rsidRPr="003E5B49" w14:paraId="19E70575" w14:textId="77777777" w:rsidTr="00B718B3">
        <w:tc>
          <w:tcPr>
            <w:tcW w:w="2547" w:type="dxa"/>
          </w:tcPr>
          <w:p w14:paraId="53ABD50D" w14:textId="77777777" w:rsidR="00B718B3" w:rsidRPr="008C3EA2" w:rsidRDefault="00B718B3" w:rsidP="004B4A5C">
            <w:pPr>
              <w:rPr>
                <w:lang w:val="fr-BE"/>
              </w:rPr>
            </w:pPr>
            <w:r w:rsidRPr="008C3EA2">
              <w:rPr>
                <w:lang w:val="fr-BE"/>
              </w:rPr>
              <w:t xml:space="preserve">Collision avec un équipement de transport </w:t>
            </w:r>
          </w:p>
        </w:tc>
        <w:tc>
          <w:tcPr>
            <w:tcW w:w="2410" w:type="dxa"/>
          </w:tcPr>
          <w:p w14:paraId="02192D91" w14:textId="77777777" w:rsidR="00B718B3" w:rsidRPr="00EA678B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EA678B">
              <w:rPr>
                <w:lang w:val="fr-BE"/>
              </w:rPr>
              <w:t>Ecchymose</w:t>
            </w:r>
          </w:p>
          <w:p w14:paraId="1AF5BEFD" w14:textId="77777777" w:rsidR="00B718B3" w:rsidRPr="00EA678B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EA678B">
              <w:rPr>
                <w:lang w:val="fr-BE"/>
              </w:rPr>
              <w:t xml:space="preserve">Fracture (complexe) </w:t>
            </w:r>
          </w:p>
          <w:p w14:paraId="60ACA2F0" w14:textId="77777777" w:rsidR="00B718B3" w:rsidRPr="00EA678B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EA678B">
              <w:rPr>
                <w:lang w:val="fr-BE"/>
              </w:rPr>
              <w:t xml:space="preserve">Coincement </w:t>
            </w:r>
          </w:p>
          <w:p w14:paraId="59F3B66A" w14:textId="77777777" w:rsidR="00B718B3" w:rsidRPr="00EA678B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EA678B">
              <w:rPr>
                <w:lang w:val="fr-BE"/>
              </w:rPr>
              <w:t xml:space="preserve">Amputation </w:t>
            </w:r>
          </w:p>
        </w:tc>
        <w:tc>
          <w:tcPr>
            <w:tcW w:w="1559" w:type="dxa"/>
          </w:tcPr>
          <w:p w14:paraId="75A9E98E" w14:textId="77777777" w:rsidR="00B718B3" w:rsidRPr="00EA678B" w:rsidRDefault="00B718B3" w:rsidP="004B4A5C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1271DFC1" w14:textId="77777777" w:rsidR="00B718B3" w:rsidRPr="008C3EA2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8C3EA2">
              <w:rPr>
                <w:lang w:val="fr-BE"/>
              </w:rPr>
              <w:t>Respecter les marquages au sol et la signalisation (c.-à-d. entre le trafic roulant et les piétons).</w:t>
            </w:r>
          </w:p>
          <w:p w14:paraId="35A1A9A2" w14:textId="77777777" w:rsidR="00B718B3" w:rsidRPr="008C3EA2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8C3EA2">
              <w:rPr>
                <w:lang w:val="fr-BE"/>
              </w:rPr>
              <w:t>Utiliser des équipements de transport bien équipés et correctement entretenus (par ex. équipés de rétroviseurs d’angles morts).</w:t>
            </w:r>
          </w:p>
          <w:p w14:paraId="15F58060" w14:textId="77777777" w:rsidR="00B718B3" w:rsidRPr="008C3EA2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8C3EA2">
              <w:rPr>
                <w:lang w:val="fr-BE"/>
              </w:rPr>
              <w:t xml:space="preserve">Rouler à une vitesse adaptée. </w:t>
            </w:r>
          </w:p>
          <w:p w14:paraId="064A9229" w14:textId="77777777" w:rsidR="00B718B3" w:rsidRPr="008C3EA2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8C3EA2">
              <w:rPr>
                <w:lang w:val="fr-BE"/>
              </w:rPr>
              <w:t xml:space="preserve">Rester attentif à l’environnement en permanence. </w:t>
            </w:r>
          </w:p>
          <w:p w14:paraId="75D5D39B" w14:textId="77777777" w:rsidR="00B718B3" w:rsidRPr="008C3EA2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8C3EA2">
              <w:rPr>
                <w:lang w:val="fr-BE"/>
              </w:rPr>
              <w:t xml:space="preserve">Adopter une attitude responsable sur le lieu de travail. </w:t>
            </w:r>
          </w:p>
          <w:p w14:paraId="2723E1AA" w14:textId="77777777" w:rsidR="00B718B3" w:rsidRPr="008C3EA2" w:rsidRDefault="00B718B3" w:rsidP="004B4A5C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8" w:type="dxa"/>
          </w:tcPr>
          <w:p w14:paraId="2694F014" w14:textId="77777777" w:rsidR="00B718B3" w:rsidRPr="008C3EA2" w:rsidRDefault="00B718B3" w:rsidP="004B4A5C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3ACB0762" w14:textId="77777777" w:rsidR="00B718B3" w:rsidRPr="008C3EA2" w:rsidRDefault="00B718B3" w:rsidP="004B4A5C">
            <w:pPr>
              <w:rPr>
                <w:lang w:val="fr-BE"/>
              </w:rPr>
            </w:pPr>
          </w:p>
        </w:tc>
      </w:tr>
      <w:tr w:rsidR="00B718B3" w:rsidRPr="003E5B49" w14:paraId="4DFC5695" w14:textId="77777777" w:rsidTr="00B718B3">
        <w:tc>
          <w:tcPr>
            <w:tcW w:w="2547" w:type="dxa"/>
          </w:tcPr>
          <w:p w14:paraId="4EC91E96" w14:textId="77777777" w:rsidR="00B718B3" w:rsidRPr="008C3EA2" w:rsidRDefault="00B718B3" w:rsidP="004B4A5C">
            <w:pPr>
              <w:rPr>
                <w:lang w:val="fr-BE"/>
              </w:rPr>
            </w:pPr>
            <w:r w:rsidRPr="008C3EA2">
              <w:rPr>
                <w:lang w:val="fr-BE"/>
              </w:rPr>
              <w:t>Agression verbale et/ou physique</w:t>
            </w:r>
          </w:p>
        </w:tc>
        <w:tc>
          <w:tcPr>
            <w:tcW w:w="2410" w:type="dxa"/>
          </w:tcPr>
          <w:p w14:paraId="14A74C78" w14:textId="77777777" w:rsidR="00B718B3" w:rsidRPr="00EA678B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EA678B">
              <w:rPr>
                <w:lang w:val="fr-BE"/>
              </w:rPr>
              <w:t xml:space="preserve">Blessures physiques </w:t>
            </w:r>
          </w:p>
          <w:p w14:paraId="712D4140" w14:textId="77777777" w:rsidR="00B718B3" w:rsidRPr="00EA678B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EA678B">
              <w:rPr>
                <w:lang w:val="fr-BE"/>
              </w:rPr>
              <w:t>Perte de confiance en soi</w:t>
            </w:r>
          </w:p>
          <w:p w14:paraId="702D3426" w14:textId="77777777" w:rsidR="00B718B3" w:rsidRPr="00EA678B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EA678B">
              <w:rPr>
                <w:lang w:val="fr-BE"/>
              </w:rPr>
              <w:t>Démotivation</w:t>
            </w:r>
          </w:p>
          <w:p w14:paraId="11369868" w14:textId="77777777" w:rsidR="00B718B3" w:rsidRPr="00EA678B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EA678B">
              <w:rPr>
                <w:lang w:val="fr-BE"/>
              </w:rPr>
              <w:t xml:space="preserve">Angoisse et stress </w:t>
            </w:r>
          </w:p>
          <w:p w14:paraId="76819855" w14:textId="77777777" w:rsidR="00B718B3" w:rsidRPr="00EA678B" w:rsidRDefault="00B718B3" w:rsidP="004B4A5C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559" w:type="dxa"/>
          </w:tcPr>
          <w:p w14:paraId="64BDEAD0" w14:textId="77777777" w:rsidR="00B718B3" w:rsidRPr="00EA678B" w:rsidRDefault="00B718B3" w:rsidP="004B4A5C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64E62A2B" w14:textId="77777777" w:rsidR="00B718B3" w:rsidRPr="008C3EA2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8C3EA2">
              <w:rPr>
                <w:lang w:val="fr-BE"/>
              </w:rPr>
              <w:t xml:space="preserve">Désignation d’un conseiller en prévention aspects psychosociaux interne ou externe. </w:t>
            </w:r>
          </w:p>
          <w:p w14:paraId="6CEC9015" w14:textId="77777777" w:rsidR="00B718B3" w:rsidRPr="008C3EA2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8C3EA2">
              <w:rPr>
                <w:lang w:val="fr-BE"/>
              </w:rPr>
              <w:t>Désignation d’une personne de confiance interne à l’organisation.</w:t>
            </w:r>
          </w:p>
          <w:p w14:paraId="4A605503" w14:textId="77777777" w:rsidR="00B718B3" w:rsidRPr="008C3EA2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8C3EA2">
              <w:rPr>
                <w:lang w:val="fr-BE"/>
              </w:rPr>
              <w:t>Prévoir une formation ou une sensibilisation relative à la prévention et à la gestion de l’agression verbale et/ou physique.</w:t>
            </w:r>
          </w:p>
          <w:p w14:paraId="6CAA36C5" w14:textId="77777777" w:rsidR="00B718B3" w:rsidRPr="008C3EA2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8C3EA2">
              <w:rPr>
                <w:lang w:val="fr-BE"/>
              </w:rPr>
              <w:t>Formation à la gestion des conflits et à la maîtrise de soi.</w:t>
            </w:r>
          </w:p>
          <w:p w14:paraId="590405DF" w14:textId="77777777" w:rsidR="00B718B3" w:rsidRPr="008C3EA2" w:rsidRDefault="00B718B3" w:rsidP="004B4A5C">
            <w:pPr>
              <w:pStyle w:val="Paragraphedeliste"/>
              <w:ind w:left="360"/>
              <w:rPr>
                <w:lang w:val="fr-BE"/>
              </w:rPr>
            </w:pPr>
          </w:p>
          <w:p w14:paraId="0A6221D8" w14:textId="77777777" w:rsidR="00B718B3" w:rsidRPr="008C3EA2" w:rsidRDefault="00B718B3" w:rsidP="004B4A5C">
            <w:pPr>
              <w:pStyle w:val="Paragraphedeliste"/>
              <w:ind w:left="360"/>
              <w:rPr>
                <w:lang w:val="fr-BE"/>
              </w:rPr>
            </w:pPr>
          </w:p>
          <w:p w14:paraId="71B9092C" w14:textId="77777777" w:rsidR="00B718B3" w:rsidRPr="008C3EA2" w:rsidRDefault="00B718B3" w:rsidP="004B4A5C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8" w:type="dxa"/>
          </w:tcPr>
          <w:p w14:paraId="62A1D58B" w14:textId="77777777" w:rsidR="00B718B3" w:rsidRPr="008C3EA2" w:rsidRDefault="00B718B3" w:rsidP="004B4A5C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758A195F" w14:textId="77777777" w:rsidR="00B718B3" w:rsidRPr="008C3EA2" w:rsidRDefault="00B718B3" w:rsidP="004B4A5C">
            <w:pPr>
              <w:rPr>
                <w:lang w:val="fr-BE"/>
              </w:rPr>
            </w:pPr>
          </w:p>
        </w:tc>
      </w:tr>
      <w:tr w:rsidR="00B718B3" w:rsidRPr="003E5B49" w14:paraId="24631D4C" w14:textId="77777777" w:rsidTr="00B718B3">
        <w:tc>
          <w:tcPr>
            <w:tcW w:w="2547" w:type="dxa"/>
          </w:tcPr>
          <w:p w14:paraId="649282BF" w14:textId="77777777" w:rsidR="00B718B3" w:rsidRPr="00EA678B" w:rsidRDefault="00B718B3" w:rsidP="004B4A5C">
            <w:pPr>
              <w:rPr>
                <w:lang w:val="fr-BE"/>
              </w:rPr>
            </w:pPr>
            <w:r w:rsidRPr="00EA678B">
              <w:rPr>
                <w:lang w:val="fr-BE"/>
              </w:rPr>
              <w:t xml:space="preserve">Position de travail inadéquate </w:t>
            </w:r>
          </w:p>
        </w:tc>
        <w:tc>
          <w:tcPr>
            <w:tcW w:w="2410" w:type="dxa"/>
          </w:tcPr>
          <w:p w14:paraId="63AEB373" w14:textId="77777777" w:rsidR="00B718B3" w:rsidRPr="00EA678B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EA678B">
              <w:rPr>
                <w:lang w:val="fr-BE"/>
              </w:rPr>
              <w:t>Troubles musculosquelettiques</w:t>
            </w:r>
          </w:p>
          <w:p w14:paraId="4027295B" w14:textId="77777777" w:rsidR="00B718B3" w:rsidRPr="00EA678B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EA678B">
              <w:rPr>
                <w:lang w:val="fr-BE"/>
              </w:rPr>
              <w:t>Maux de dos</w:t>
            </w:r>
          </w:p>
        </w:tc>
        <w:tc>
          <w:tcPr>
            <w:tcW w:w="1559" w:type="dxa"/>
          </w:tcPr>
          <w:p w14:paraId="396A5516" w14:textId="77777777" w:rsidR="00B718B3" w:rsidRPr="00EA678B" w:rsidRDefault="00B718B3" w:rsidP="004B4A5C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3F4EFC57" w14:textId="77777777" w:rsidR="00B718B3" w:rsidRPr="008C3EA2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8C3EA2">
              <w:rPr>
                <w:lang w:val="fr-BE"/>
              </w:rPr>
              <w:t xml:space="preserve">Limiter la durée d’exposition et alterner avec les collègues. </w:t>
            </w:r>
          </w:p>
          <w:p w14:paraId="54337D28" w14:textId="77777777" w:rsidR="00B718B3" w:rsidRPr="008C3EA2" w:rsidRDefault="00B718B3" w:rsidP="00B718B3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8C3EA2">
              <w:rPr>
                <w:lang w:val="fr-BE"/>
              </w:rPr>
              <w:t>Stimuler l’adoption de positions de travail correctes à l’aide d’outils de sensibilisation (affiche, formation</w:t>
            </w:r>
            <w:r>
              <w:rPr>
                <w:lang w:val="fr-BE"/>
              </w:rPr>
              <w:t>, etc.)</w:t>
            </w:r>
            <w:r w:rsidRPr="008C3EA2">
              <w:rPr>
                <w:lang w:val="fr-BE"/>
              </w:rPr>
              <w:t>.</w:t>
            </w:r>
          </w:p>
          <w:p w14:paraId="5655426B" w14:textId="77777777" w:rsidR="00B718B3" w:rsidRPr="008C3EA2" w:rsidRDefault="00B718B3" w:rsidP="004B4A5C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8" w:type="dxa"/>
          </w:tcPr>
          <w:p w14:paraId="1FE1E960" w14:textId="77777777" w:rsidR="00B718B3" w:rsidRPr="008C3EA2" w:rsidRDefault="00B718B3" w:rsidP="004B4A5C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38C2CDEF" w14:textId="77777777" w:rsidR="00B718B3" w:rsidRPr="008C3EA2" w:rsidRDefault="00B718B3" w:rsidP="004B4A5C">
            <w:pPr>
              <w:rPr>
                <w:lang w:val="fr-BE"/>
              </w:rPr>
            </w:pPr>
          </w:p>
        </w:tc>
      </w:tr>
      <w:tr w:rsidR="00B718B3" w:rsidRPr="003E5B49" w14:paraId="1DDCB8F5" w14:textId="77777777" w:rsidTr="00B718B3">
        <w:tc>
          <w:tcPr>
            <w:tcW w:w="2547" w:type="dxa"/>
          </w:tcPr>
          <w:p w14:paraId="0967AD6D" w14:textId="77777777" w:rsidR="00B718B3" w:rsidRPr="00EA678B" w:rsidRDefault="00B718B3" w:rsidP="004B4A5C">
            <w:pPr>
              <w:rPr>
                <w:lang w:val="fr-BE"/>
              </w:rPr>
            </w:pPr>
            <w:r w:rsidRPr="00EA678B">
              <w:rPr>
                <w:lang w:val="fr-BE"/>
              </w:rPr>
              <w:t xml:space="preserve">Manutention de marchandises </w:t>
            </w:r>
          </w:p>
        </w:tc>
        <w:tc>
          <w:tcPr>
            <w:tcW w:w="2410" w:type="dxa"/>
          </w:tcPr>
          <w:p w14:paraId="6974E6A4" w14:textId="77777777" w:rsidR="00B718B3" w:rsidRPr="00EA678B" w:rsidRDefault="00B718B3" w:rsidP="00B718B3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EA678B">
              <w:rPr>
                <w:lang w:val="fr-BE"/>
              </w:rPr>
              <w:t>Troubles musculosquelettiques</w:t>
            </w:r>
          </w:p>
          <w:p w14:paraId="44C11CAF" w14:textId="77777777" w:rsidR="00B718B3" w:rsidRPr="00EA678B" w:rsidRDefault="00B718B3" w:rsidP="00B718B3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EA678B">
              <w:rPr>
                <w:lang w:val="fr-BE"/>
              </w:rPr>
              <w:t>Douleurs lombaires</w:t>
            </w:r>
          </w:p>
          <w:p w14:paraId="3F76501F" w14:textId="77777777" w:rsidR="00B718B3" w:rsidRPr="00EA678B" w:rsidRDefault="00B718B3" w:rsidP="00B718B3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EA678B">
              <w:rPr>
                <w:lang w:val="fr-BE"/>
              </w:rPr>
              <w:t>Écrasement d’un membre</w:t>
            </w:r>
          </w:p>
          <w:p w14:paraId="38EC9A57" w14:textId="77777777" w:rsidR="00B718B3" w:rsidRPr="00EA678B" w:rsidRDefault="00B718B3" w:rsidP="004B4A5C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559" w:type="dxa"/>
          </w:tcPr>
          <w:p w14:paraId="67E9D6B7" w14:textId="77777777" w:rsidR="00B718B3" w:rsidRPr="00EA678B" w:rsidRDefault="00B718B3" w:rsidP="004B4A5C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10DF25E4" w14:textId="77777777" w:rsidR="00B718B3" w:rsidRPr="008C3EA2" w:rsidRDefault="00B718B3" w:rsidP="00B718B3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8C3EA2">
              <w:rPr>
                <w:lang w:val="fr-BE"/>
              </w:rPr>
              <w:t>Porter les équipements de protection individuelle adaptés</w:t>
            </w:r>
            <w:r>
              <w:rPr>
                <w:lang w:val="fr-BE"/>
              </w:rPr>
              <w:t xml:space="preserve"> </w:t>
            </w:r>
            <w:r w:rsidRPr="008C3EA2">
              <w:rPr>
                <w:lang w:val="fr-BE"/>
              </w:rPr>
              <w:t>: chaussures de sécurité avec pointes en acier.</w:t>
            </w:r>
          </w:p>
          <w:p w14:paraId="5BBD5586" w14:textId="77777777" w:rsidR="00B718B3" w:rsidRPr="008C3EA2" w:rsidRDefault="00B718B3" w:rsidP="00B718B3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8C3EA2">
              <w:rPr>
                <w:lang w:val="fr-BE"/>
              </w:rPr>
              <w:t>Utiliser les moyens techniques pour le transport</w:t>
            </w:r>
            <w:r>
              <w:rPr>
                <w:lang w:val="fr-BE"/>
              </w:rPr>
              <w:t xml:space="preserve"> </w:t>
            </w:r>
            <w:r w:rsidRPr="008C3EA2">
              <w:rPr>
                <w:lang w:val="fr-BE"/>
              </w:rPr>
              <w:t>: transpalette, chariot, crochet</w:t>
            </w:r>
            <w:r>
              <w:rPr>
                <w:lang w:val="fr-BE"/>
              </w:rPr>
              <w:t>s</w:t>
            </w:r>
            <w:r w:rsidRPr="008C3EA2">
              <w:rPr>
                <w:lang w:val="fr-BE"/>
              </w:rPr>
              <w:t xml:space="preserve"> de transport</w:t>
            </w:r>
            <w:r>
              <w:rPr>
                <w:lang w:val="fr-BE"/>
              </w:rPr>
              <w:t>, etc.</w:t>
            </w:r>
            <w:r w:rsidRPr="008C3EA2">
              <w:rPr>
                <w:lang w:val="fr-BE"/>
              </w:rPr>
              <w:t xml:space="preserve"> </w:t>
            </w:r>
          </w:p>
        </w:tc>
        <w:tc>
          <w:tcPr>
            <w:tcW w:w="1418" w:type="dxa"/>
          </w:tcPr>
          <w:p w14:paraId="0986CA47" w14:textId="77777777" w:rsidR="00B718B3" w:rsidRPr="008C3EA2" w:rsidRDefault="00B718B3" w:rsidP="004B4A5C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130ABC0B" w14:textId="77777777" w:rsidR="00B718B3" w:rsidRPr="008C3EA2" w:rsidRDefault="00B718B3" w:rsidP="004B4A5C">
            <w:pPr>
              <w:rPr>
                <w:lang w:val="fr-BE"/>
              </w:rPr>
            </w:pPr>
          </w:p>
        </w:tc>
      </w:tr>
      <w:tr w:rsidR="00B718B3" w:rsidRPr="003E5B49" w14:paraId="7C395B70" w14:textId="77777777" w:rsidTr="00B718B3">
        <w:tc>
          <w:tcPr>
            <w:tcW w:w="2547" w:type="dxa"/>
          </w:tcPr>
          <w:p w14:paraId="37B04301" w14:textId="77777777" w:rsidR="00B718B3" w:rsidRPr="00EA678B" w:rsidRDefault="00B718B3" w:rsidP="004B4A5C">
            <w:pPr>
              <w:rPr>
                <w:lang w:val="fr-BE"/>
              </w:rPr>
            </w:pPr>
            <w:r w:rsidRPr="00EA678B">
              <w:rPr>
                <w:lang w:val="fr-BE"/>
              </w:rPr>
              <w:t xml:space="preserve">Utilisation de cutters </w:t>
            </w:r>
          </w:p>
        </w:tc>
        <w:tc>
          <w:tcPr>
            <w:tcW w:w="2410" w:type="dxa"/>
          </w:tcPr>
          <w:p w14:paraId="00075974" w14:textId="77777777" w:rsidR="00B718B3" w:rsidRPr="00EA678B" w:rsidRDefault="00B718B3" w:rsidP="00B718B3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EA678B">
              <w:rPr>
                <w:lang w:val="fr-BE"/>
              </w:rPr>
              <w:t>Coupures</w:t>
            </w:r>
          </w:p>
        </w:tc>
        <w:tc>
          <w:tcPr>
            <w:tcW w:w="1559" w:type="dxa"/>
          </w:tcPr>
          <w:p w14:paraId="34FF73AF" w14:textId="77777777" w:rsidR="00B718B3" w:rsidRPr="00EA678B" w:rsidRDefault="00B718B3" w:rsidP="004B4A5C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4705D16C" w14:textId="77777777" w:rsidR="00B718B3" w:rsidRPr="008C3EA2" w:rsidRDefault="00B718B3" w:rsidP="00B718B3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8C3EA2">
              <w:rPr>
                <w:lang w:val="fr-BE"/>
              </w:rPr>
              <w:t xml:space="preserve">Utiliser des cutters de sécurité, avec soit une lame protégée, soit une lame rétractable (semi) automatique. </w:t>
            </w:r>
          </w:p>
          <w:p w14:paraId="45400356" w14:textId="77777777" w:rsidR="00B718B3" w:rsidRPr="008C3EA2" w:rsidRDefault="00B718B3" w:rsidP="00B718B3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8C3EA2">
              <w:rPr>
                <w:lang w:val="fr-BE"/>
              </w:rPr>
              <w:t>Adopter les bonnes méthodes</w:t>
            </w:r>
            <w:r>
              <w:rPr>
                <w:lang w:val="fr-BE"/>
              </w:rPr>
              <w:t xml:space="preserve"> </w:t>
            </w:r>
            <w:r w:rsidRPr="008C3EA2">
              <w:rPr>
                <w:lang w:val="fr-BE"/>
              </w:rPr>
              <w:t xml:space="preserve"> : couper dans la direction opposée au corps. </w:t>
            </w:r>
          </w:p>
          <w:p w14:paraId="43CCD1AF" w14:textId="77777777" w:rsidR="00B718B3" w:rsidRPr="008C3EA2" w:rsidRDefault="00B718B3" w:rsidP="00B718B3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8C3EA2">
              <w:rPr>
                <w:lang w:val="fr-BE"/>
              </w:rPr>
              <w:t xml:space="preserve">Ne pas laisser les cutters traîner. </w:t>
            </w:r>
          </w:p>
          <w:p w14:paraId="2394FF71" w14:textId="77777777" w:rsidR="00B718B3" w:rsidRPr="008C3EA2" w:rsidRDefault="00B718B3" w:rsidP="00B718B3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8C3EA2">
              <w:rPr>
                <w:lang w:val="fr-BE"/>
              </w:rPr>
              <w:t>Porter des gants anti-coupures pour changer les lames et déposer les lames émoussées dans u</w:t>
            </w:r>
            <w:r>
              <w:rPr>
                <w:lang w:val="fr-BE"/>
              </w:rPr>
              <w:t>n</w:t>
            </w:r>
            <w:r w:rsidRPr="008C3EA2">
              <w:rPr>
                <w:lang w:val="fr-BE"/>
              </w:rPr>
              <w:t xml:space="preserve"> conteneur adapté. </w:t>
            </w:r>
          </w:p>
          <w:p w14:paraId="261855DD" w14:textId="77777777" w:rsidR="00B718B3" w:rsidRPr="008C3EA2" w:rsidRDefault="00B718B3" w:rsidP="004B4A5C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8" w:type="dxa"/>
          </w:tcPr>
          <w:p w14:paraId="0EA2C186" w14:textId="77777777" w:rsidR="00B718B3" w:rsidRPr="008C3EA2" w:rsidRDefault="00B718B3" w:rsidP="004B4A5C">
            <w:pPr>
              <w:rPr>
                <w:lang w:val="fr-BE"/>
              </w:rPr>
            </w:pPr>
          </w:p>
        </w:tc>
        <w:tc>
          <w:tcPr>
            <w:tcW w:w="1984" w:type="dxa"/>
          </w:tcPr>
          <w:p w14:paraId="14E6FB0A" w14:textId="77777777" w:rsidR="00B718B3" w:rsidRPr="008C3EA2" w:rsidRDefault="00B718B3" w:rsidP="004B4A5C">
            <w:pPr>
              <w:rPr>
                <w:lang w:val="fr-BE"/>
              </w:rPr>
            </w:pPr>
          </w:p>
        </w:tc>
      </w:tr>
    </w:tbl>
    <w:p w14:paraId="3F75C95B" w14:textId="77777777" w:rsidR="00B718B3" w:rsidRPr="008C3EA2" w:rsidRDefault="00B718B3" w:rsidP="00B718B3">
      <w:pPr>
        <w:spacing w:after="0"/>
        <w:rPr>
          <w:sz w:val="12"/>
          <w:lang w:val="fr-BE"/>
        </w:rPr>
      </w:pPr>
    </w:p>
    <w:p w14:paraId="26BBF082" w14:textId="77777777" w:rsidR="0065126F" w:rsidRPr="00DE06D8" w:rsidRDefault="0065126F" w:rsidP="0065126F">
      <w:pPr>
        <w:spacing w:after="0"/>
        <w:ind w:right="-784"/>
        <w:jc w:val="both"/>
        <w:rPr>
          <w:b/>
          <w:bCs/>
          <w:iCs/>
          <w:sz w:val="24"/>
          <w:szCs w:val="24"/>
          <w:lang w:val="fr-BE"/>
        </w:rPr>
      </w:pPr>
      <w:r w:rsidRPr="00DE06D8">
        <w:rPr>
          <w:b/>
          <w:bCs/>
          <w:iCs/>
          <w:sz w:val="24"/>
          <w:szCs w:val="24"/>
          <w:u w:val="single"/>
          <w:lang w:val="fr-BE"/>
        </w:rPr>
        <w:t>Disclaimer</w:t>
      </w:r>
      <w:r w:rsidRPr="00DE06D8">
        <w:rPr>
          <w:b/>
          <w:bCs/>
          <w:iCs/>
          <w:sz w:val="24"/>
          <w:szCs w:val="24"/>
          <w:lang w:val="fr-BE"/>
        </w:rPr>
        <w:t> : Cet</w:t>
      </w:r>
      <w:r>
        <w:rPr>
          <w:b/>
          <w:bCs/>
          <w:iCs/>
          <w:sz w:val="24"/>
          <w:szCs w:val="24"/>
          <w:lang w:val="fr-BE"/>
        </w:rPr>
        <w:t xml:space="preserve"> inventaire</w:t>
      </w:r>
      <w:r w:rsidRPr="00DE06D8">
        <w:rPr>
          <w:b/>
          <w:bCs/>
          <w:iCs/>
          <w:sz w:val="24"/>
          <w:szCs w:val="24"/>
          <w:lang w:val="fr-BE"/>
        </w:rPr>
        <w:t xml:space="preserve"> des risques est fourni à titre indicatif et doit impérativement être adapté à la situation réelle dans l’entreprise. Prévention et Intérim ne saurait être tenu responsable des inexactitudes ou de l’incomplétude des informations fournies par le présent document. </w:t>
      </w:r>
      <w:r>
        <w:rPr>
          <w:b/>
          <w:bCs/>
          <w:iCs/>
          <w:sz w:val="24"/>
          <w:szCs w:val="24"/>
          <w:lang w:val="fr-BE"/>
        </w:rPr>
        <w:t>L</w:t>
      </w:r>
      <w:r w:rsidRPr="00DE06D8">
        <w:rPr>
          <w:b/>
          <w:bCs/>
          <w:iCs/>
          <w:sz w:val="24"/>
          <w:szCs w:val="24"/>
          <w:lang w:val="fr-BE"/>
        </w:rPr>
        <w:t xml:space="preserve">es informations qu’il contient ne sont pas adaptées à des circonstances personnelles ou spécifiques. </w:t>
      </w:r>
      <w:r>
        <w:rPr>
          <w:b/>
          <w:bCs/>
          <w:iCs/>
          <w:sz w:val="24"/>
          <w:szCs w:val="24"/>
          <w:lang w:val="fr-BE"/>
        </w:rPr>
        <w:t>Par conséquent, l</w:t>
      </w:r>
      <w:r w:rsidRPr="00DE06D8">
        <w:rPr>
          <w:b/>
          <w:bCs/>
          <w:iCs/>
          <w:sz w:val="24"/>
          <w:szCs w:val="24"/>
          <w:lang w:val="fr-BE"/>
        </w:rPr>
        <w:t xml:space="preserve">’utilisateur ne </w:t>
      </w:r>
      <w:r>
        <w:rPr>
          <w:b/>
          <w:bCs/>
          <w:iCs/>
          <w:sz w:val="24"/>
          <w:szCs w:val="24"/>
          <w:lang w:val="fr-BE"/>
        </w:rPr>
        <w:t xml:space="preserve">doit en aucun cas </w:t>
      </w:r>
      <w:r w:rsidRPr="00DE06D8">
        <w:rPr>
          <w:b/>
          <w:bCs/>
          <w:iCs/>
          <w:sz w:val="24"/>
          <w:szCs w:val="24"/>
          <w:lang w:val="fr-BE"/>
        </w:rPr>
        <w:t>les considérer comme des conseils personnels, professionnels ou juridiques. En outre, diverses manières d’analyser les risques sont possibles, par exemple, le graphe de risques, la méthode « </w:t>
      </w:r>
      <w:proofErr w:type="spellStart"/>
      <w:r w:rsidRPr="00DE06D8">
        <w:rPr>
          <w:b/>
          <w:bCs/>
          <w:iCs/>
          <w:sz w:val="24"/>
          <w:szCs w:val="24"/>
          <w:lang w:val="fr-BE"/>
        </w:rPr>
        <w:t>Kinney</w:t>
      </w:r>
      <w:proofErr w:type="spellEnd"/>
      <w:r w:rsidRPr="00DE06D8">
        <w:rPr>
          <w:b/>
          <w:bCs/>
          <w:iCs/>
          <w:sz w:val="24"/>
          <w:szCs w:val="24"/>
          <w:lang w:val="fr-BE"/>
        </w:rPr>
        <w:t xml:space="preserve"> » ou l’évaluation du risque selon des gradations (très faible, faible, moyen, élevé, très élevé).  </w:t>
      </w:r>
    </w:p>
    <w:p w14:paraId="56EAAE69" w14:textId="54825321" w:rsidR="00C270CB" w:rsidRPr="0065126F" w:rsidRDefault="00C270CB" w:rsidP="0065126F">
      <w:pPr>
        <w:rPr>
          <w:lang w:val="fr-BE"/>
        </w:rPr>
      </w:pPr>
    </w:p>
    <w:sectPr w:rsidR="00C270CB" w:rsidRPr="0065126F" w:rsidSect="00B718B3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C65A7" w14:textId="77777777" w:rsidR="00701FD2" w:rsidRDefault="00701FD2" w:rsidP="00B718B3">
      <w:pPr>
        <w:spacing w:after="0" w:line="240" w:lineRule="auto"/>
      </w:pPr>
      <w:r>
        <w:separator/>
      </w:r>
    </w:p>
  </w:endnote>
  <w:endnote w:type="continuationSeparator" w:id="0">
    <w:p w14:paraId="688FCD4C" w14:textId="77777777" w:rsidR="00701FD2" w:rsidRDefault="00701FD2" w:rsidP="00B7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D52C0" w14:textId="77777777" w:rsidR="00701FD2" w:rsidRDefault="00701FD2" w:rsidP="00B718B3">
      <w:pPr>
        <w:spacing w:after="0" w:line="240" w:lineRule="auto"/>
      </w:pPr>
      <w:r>
        <w:separator/>
      </w:r>
    </w:p>
  </w:footnote>
  <w:footnote w:type="continuationSeparator" w:id="0">
    <w:p w14:paraId="2E34AD5E" w14:textId="77777777" w:rsidR="00701FD2" w:rsidRDefault="00701FD2" w:rsidP="00B7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320AB" w14:textId="3AB447DF" w:rsidR="00B718B3" w:rsidRDefault="00B718B3">
    <w:pPr>
      <w:pStyle w:val="En-tte"/>
    </w:pPr>
    <w:r w:rsidRPr="00EE32D5">
      <w:rPr>
        <w:b/>
        <w:noProof/>
        <w:color w:val="FF0000"/>
        <w:lang w:eastAsia="nl-BE"/>
      </w:rPr>
      <w:drawing>
        <wp:anchor distT="0" distB="0" distL="114300" distR="114300" simplePos="0" relativeHeight="251659264" behindDoc="1" locked="0" layoutInCell="1" allowOverlap="1" wp14:anchorId="31361074" wp14:editId="71EC1734">
          <wp:simplePos x="0" y="0"/>
          <wp:positionH relativeFrom="column">
            <wp:posOffset>0</wp:posOffset>
          </wp:positionH>
          <wp:positionV relativeFrom="paragraph">
            <wp:posOffset>-362585</wp:posOffset>
          </wp:positionV>
          <wp:extent cx="748030" cy="723900"/>
          <wp:effectExtent l="0" t="0" r="0" b="0"/>
          <wp:wrapSquare wrapText="bothSides"/>
          <wp:docPr id="3" name="Picture 0" descr="PI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26FC8"/>
    <w:multiLevelType w:val="hybridMultilevel"/>
    <w:tmpl w:val="2B62CE6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703B60"/>
    <w:multiLevelType w:val="hybridMultilevel"/>
    <w:tmpl w:val="05921CF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CC0109"/>
    <w:multiLevelType w:val="hybridMultilevel"/>
    <w:tmpl w:val="BC441EB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C48F3"/>
    <w:multiLevelType w:val="hybridMultilevel"/>
    <w:tmpl w:val="91D64F2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3240E6"/>
    <w:multiLevelType w:val="hybridMultilevel"/>
    <w:tmpl w:val="29284FD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4F607F"/>
    <w:multiLevelType w:val="hybridMultilevel"/>
    <w:tmpl w:val="130C25E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C120FB"/>
    <w:multiLevelType w:val="multilevel"/>
    <w:tmpl w:val="83E8C4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E2823D3"/>
    <w:multiLevelType w:val="multilevel"/>
    <w:tmpl w:val="B9544C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B3"/>
    <w:rsid w:val="00041888"/>
    <w:rsid w:val="003B103F"/>
    <w:rsid w:val="0065126F"/>
    <w:rsid w:val="00701FD2"/>
    <w:rsid w:val="00B718B3"/>
    <w:rsid w:val="00BD20ED"/>
    <w:rsid w:val="00C270CB"/>
    <w:rsid w:val="00E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5227"/>
  <w15:chartTrackingRefBased/>
  <w15:docId w15:val="{2864D16F-5D9B-47D4-8AE2-AF7B43DE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8B3"/>
    <w:rPr>
      <w:lang w:val="nl-BE"/>
    </w:rPr>
  </w:style>
  <w:style w:type="paragraph" w:styleId="Titre1">
    <w:name w:val="heading 1"/>
    <w:basedOn w:val="Normal"/>
    <w:next w:val="Normal"/>
    <w:link w:val="Titre1Car"/>
    <w:uiPriority w:val="9"/>
    <w:qFormat/>
    <w:rsid w:val="00B71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18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18B3"/>
    <w:rPr>
      <w:rFonts w:asciiTheme="majorHAnsi" w:eastAsiaTheme="majorEastAsia" w:hAnsiTheme="majorHAnsi" w:cstheme="majorBidi"/>
      <w:b/>
      <w:sz w:val="24"/>
      <w:szCs w:val="32"/>
      <w:lang w:val="nl-BE"/>
    </w:rPr>
  </w:style>
  <w:style w:type="character" w:customStyle="1" w:styleId="Titre2Car">
    <w:name w:val="Titre 2 Car"/>
    <w:basedOn w:val="Policepardfaut"/>
    <w:link w:val="Titre2"/>
    <w:uiPriority w:val="9"/>
    <w:rsid w:val="00B718B3"/>
    <w:rPr>
      <w:rFonts w:asciiTheme="majorHAnsi" w:eastAsiaTheme="majorEastAsia" w:hAnsiTheme="majorHAnsi" w:cstheme="majorBidi"/>
      <w:b/>
      <w:sz w:val="24"/>
      <w:szCs w:val="26"/>
      <w:lang w:val="nl-BE"/>
    </w:rPr>
  </w:style>
  <w:style w:type="paragraph" w:styleId="Paragraphedeliste">
    <w:name w:val="List Paragraph"/>
    <w:basedOn w:val="Normal"/>
    <w:uiPriority w:val="34"/>
    <w:qFormat/>
    <w:rsid w:val="00B718B3"/>
    <w:pPr>
      <w:ind w:left="720"/>
      <w:contextualSpacing/>
    </w:pPr>
  </w:style>
  <w:style w:type="table" w:styleId="Grilledutableau">
    <w:name w:val="Table Grid"/>
    <w:basedOn w:val="TableauNormal"/>
    <w:uiPriority w:val="39"/>
    <w:rsid w:val="00B718B3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1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8B3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B71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8B3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2" ma:contentTypeDescription="Een nieuw document maken." ma:contentTypeScope="" ma:versionID="04bf483102e2bd170a0182230bb51192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a3bc3d63ca31e2645277388bb1cd05fd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91F60-B097-488A-8EA2-E34D0736A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DF87C8-E84F-4519-A98B-E5B1FFBDA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65FD3-E841-439B-BBEB-070E18F9C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Wlodarski</dc:creator>
  <cp:keywords/>
  <dc:description/>
  <cp:lastModifiedBy>Odette Wlodarski</cp:lastModifiedBy>
  <cp:revision>4</cp:revision>
  <dcterms:created xsi:type="dcterms:W3CDTF">2020-06-17T06:56:00Z</dcterms:created>
  <dcterms:modified xsi:type="dcterms:W3CDTF">2020-06-19T11:08:00Z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0x0101004BE28EA651FC534A8963000AFF4CBB74</vt:lpwstr>
  </property>
</Properties>
</file>