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2E260" w14:textId="0718C490" w:rsidR="00810DFB" w:rsidRPr="000531AD" w:rsidRDefault="00810DFB" w:rsidP="00810DFB">
      <w:pPr>
        <w:pStyle w:val="Titre1"/>
        <w:numPr>
          <w:ilvl w:val="0"/>
          <w:numId w:val="0"/>
        </w:numPr>
        <w:spacing w:before="0"/>
        <w:ind w:left="360" w:hanging="360"/>
        <w:rPr>
          <w:b/>
          <w:sz w:val="28"/>
          <w:szCs w:val="36"/>
          <w:lang w:val="fr-BE"/>
        </w:rPr>
      </w:pPr>
      <w:bookmarkStart w:id="0" w:name="_Toc22717517"/>
      <w:r w:rsidRPr="000531AD">
        <w:rPr>
          <w:b/>
          <w:sz w:val="28"/>
          <w:szCs w:val="36"/>
          <w:lang w:val="fr-BE"/>
        </w:rPr>
        <w:t>Menuisier : risques et mesures de prévention</w:t>
      </w:r>
      <w:bookmarkEnd w:id="0"/>
    </w:p>
    <w:p w14:paraId="6B637AC1" w14:textId="77C38E28" w:rsidR="00810DFB" w:rsidRPr="00F04279" w:rsidRDefault="00810DFB" w:rsidP="00810DFB">
      <w:pPr>
        <w:pStyle w:val="Titre1"/>
        <w:numPr>
          <w:ilvl w:val="0"/>
          <w:numId w:val="0"/>
        </w:numPr>
        <w:ind w:left="360" w:hanging="360"/>
        <w:rPr>
          <w:lang w:val="fr-BE"/>
        </w:rPr>
      </w:pPr>
    </w:p>
    <w:tbl>
      <w:tblPr>
        <w:tblStyle w:val="Grilledutableau"/>
        <w:tblW w:w="14881" w:type="dxa"/>
        <w:tblLayout w:type="fixed"/>
        <w:tblLook w:val="04A0" w:firstRow="1" w:lastRow="0" w:firstColumn="1" w:lastColumn="0" w:noHBand="0" w:noVBand="1"/>
      </w:tblPr>
      <w:tblGrid>
        <w:gridCol w:w="2830"/>
        <w:gridCol w:w="2126"/>
        <w:gridCol w:w="1418"/>
        <w:gridCol w:w="4961"/>
        <w:gridCol w:w="2126"/>
        <w:gridCol w:w="1420"/>
      </w:tblGrid>
      <w:tr w:rsidR="00810DFB" w:rsidRPr="00F04279" w14:paraId="75AEB30A" w14:textId="77777777" w:rsidTr="00810DFB">
        <w:tc>
          <w:tcPr>
            <w:tcW w:w="14881" w:type="dxa"/>
            <w:gridSpan w:val="6"/>
            <w:shd w:val="clear" w:color="auto" w:fill="D9E2F3" w:themeFill="accent1" w:themeFillTint="33"/>
          </w:tcPr>
          <w:p w14:paraId="62691DF2" w14:textId="77777777" w:rsidR="00810DFB" w:rsidRPr="00F04279" w:rsidRDefault="00810DFB" w:rsidP="00E542A8">
            <w:pPr>
              <w:jc w:val="both"/>
              <w:rPr>
                <w:b/>
                <w:lang w:val="fr-BE"/>
              </w:rPr>
            </w:pPr>
            <w:bookmarkStart w:id="1" w:name="_Hlk3452121"/>
            <w:r w:rsidRPr="00F04279">
              <w:rPr>
                <w:b/>
                <w:lang w:val="fr-BE"/>
              </w:rPr>
              <w:t>Général</w:t>
            </w:r>
          </w:p>
        </w:tc>
      </w:tr>
      <w:tr w:rsidR="00810DFB" w:rsidRPr="00F04279" w14:paraId="7647C5B8" w14:textId="77777777" w:rsidTr="00810DFB">
        <w:tc>
          <w:tcPr>
            <w:tcW w:w="2830" w:type="dxa"/>
          </w:tcPr>
          <w:p w14:paraId="4A177693" w14:textId="77777777" w:rsidR="00810DFB" w:rsidRPr="00F04279" w:rsidRDefault="00810DFB" w:rsidP="00E542A8">
            <w:pPr>
              <w:jc w:val="both"/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 xml:space="preserve">DANGER </w:t>
            </w:r>
          </w:p>
        </w:tc>
        <w:tc>
          <w:tcPr>
            <w:tcW w:w="2126" w:type="dxa"/>
          </w:tcPr>
          <w:p w14:paraId="012CCDA2" w14:textId="77777777" w:rsidR="00810DFB" w:rsidRPr="00F04279" w:rsidRDefault="00810DFB" w:rsidP="00E542A8">
            <w:pPr>
              <w:jc w:val="both"/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 xml:space="preserve">RISQUE </w:t>
            </w:r>
          </w:p>
        </w:tc>
        <w:tc>
          <w:tcPr>
            <w:tcW w:w="1418" w:type="dxa"/>
          </w:tcPr>
          <w:p w14:paraId="2ED9665E" w14:textId="77777777" w:rsidR="00810DFB" w:rsidRPr="00F04279" w:rsidRDefault="00810DFB" w:rsidP="00E542A8">
            <w:pPr>
              <w:jc w:val="both"/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 xml:space="preserve">ÉVALUATION DU RISQUE </w:t>
            </w:r>
          </w:p>
        </w:tc>
        <w:tc>
          <w:tcPr>
            <w:tcW w:w="4961" w:type="dxa"/>
          </w:tcPr>
          <w:p w14:paraId="6538E58F" w14:textId="77777777" w:rsidR="00810DFB" w:rsidRPr="00F04279" w:rsidRDefault="00810DFB" w:rsidP="00E542A8">
            <w:pPr>
              <w:jc w:val="both"/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>MESURE DE PRÉVENTION</w:t>
            </w:r>
          </w:p>
        </w:tc>
        <w:tc>
          <w:tcPr>
            <w:tcW w:w="2126" w:type="dxa"/>
          </w:tcPr>
          <w:p w14:paraId="52CB9A3E" w14:textId="77777777" w:rsidR="00810DFB" w:rsidRPr="00F04279" w:rsidRDefault="00810DFB" w:rsidP="00E542A8">
            <w:pPr>
              <w:jc w:val="both"/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>ÉVALUATION DU RISQUE RÉSIDUEL</w:t>
            </w:r>
          </w:p>
        </w:tc>
        <w:tc>
          <w:tcPr>
            <w:tcW w:w="1418" w:type="dxa"/>
          </w:tcPr>
          <w:p w14:paraId="67E92545" w14:textId="77777777" w:rsidR="00810DFB" w:rsidRPr="00F04279" w:rsidRDefault="00810DFB" w:rsidP="00E542A8">
            <w:pPr>
              <w:jc w:val="both"/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>REMARQUES</w:t>
            </w:r>
          </w:p>
        </w:tc>
      </w:tr>
      <w:tr w:rsidR="00810DFB" w:rsidRPr="008134BF" w14:paraId="463AB3DE" w14:textId="77777777" w:rsidTr="00810DFB">
        <w:tc>
          <w:tcPr>
            <w:tcW w:w="2830" w:type="dxa"/>
          </w:tcPr>
          <w:p w14:paraId="3A791523" w14:textId="77777777" w:rsidR="00810DFB" w:rsidRPr="00F04279" w:rsidRDefault="00810DFB" w:rsidP="000531AD">
            <w:pPr>
              <w:rPr>
                <w:lang w:val="fr-BE"/>
              </w:rPr>
            </w:pPr>
            <w:r w:rsidRPr="00F04279">
              <w:rPr>
                <w:lang w:val="fr-BE"/>
              </w:rPr>
              <w:t xml:space="preserve">Expérience et/ou connaissances insuffisantes </w:t>
            </w:r>
          </w:p>
        </w:tc>
        <w:tc>
          <w:tcPr>
            <w:tcW w:w="2126" w:type="dxa"/>
          </w:tcPr>
          <w:p w14:paraId="522CABC4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>Blessures physiques</w:t>
            </w:r>
          </w:p>
          <w:p w14:paraId="16C6660E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>Dommages à des tiers</w:t>
            </w:r>
          </w:p>
          <w:p w14:paraId="5445F77C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>Dommages au matériel</w:t>
            </w:r>
          </w:p>
        </w:tc>
        <w:tc>
          <w:tcPr>
            <w:tcW w:w="1418" w:type="dxa"/>
          </w:tcPr>
          <w:p w14:paraId="1B342611" w14:textId="77777777" w:rsidR="00810DFB" w:rsidRPr="00F04279" w:rsidRDefault="00810DFB" w:rsidP="000531AD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3AA521BC" w14:textId="77777777" w:rsidR="00810DFB" w:rsidRPr="00F04279" w:rsidRDefault="00810DFB" w:rsidP="000531AD">
            <w:pPr>
              <w:pStyle w:val="Paragraphedeliste"/>
              <w:numPr>
                <w:ilvl w:val="0"/>
                <w:numId w:val="12"/>
              </w:numPr>
              <w:rPr>
                <w:lang w:val="fr-BE"/>
              </w:rPr>
            </w:pPr>
            <w:r w:rsidRPr="00F04279">
              <w:rPr>
                <w:lang w:val="fr-BE"/>
              </w:rPr>
              <w:t>(Au niveau de l’agence d’intérim) enquêter en profondeur sur les connaissances et l’expérience de l’intérimaire.</w:t>
            </w:r>
          </w:p>
          <w:p w14:paraId="6C0BEEAE" w14:textId="77777777" w:rsidR="00810DFB" w:rsidRPr="00F04279" w:rsidRDefault="00810DFB" w:rsidP="000531AD">
            <w:pPr>
              <w:pStyle w:val="Paragraphedeliste"/>
              <w:numPr>
                <w:ilvl w:val="0"/>
                <w:numId w:val="12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(Au niveau de l’utilisateur) prévoir un accueil et un suivi de l’intérimaire. </w:t>
            </w:r>
          </w:p>
          <w:p w14:paraId="20D06AB2" w14:textId="77777777" w:rsidR="00810DFB" w:rsidRPr="00F04279" w:rsidRDefault="00810DFB" w:rsidP="000531AD">
            <w:pPr>
              <w:pStyle w:val="Paragraphedeliste"/>
              <w:numPr>
                <w:ilvl w:val="0"/>
                <w:numId w:val="12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Fournir les instructions et procédures de sécurité à l’intérimaire. </w:t>
            </w:r>
          </w:p>
          <w:p w14:paraId="28B9B6C5" w14:textId="77777777" w:rsidR="00810DFB" w:rsidRDefault="00810DFB" w:rsidP="000531AD">
            <w:pPr>
              <w:pStyle w:val="Paragraphedeliste"/>
              <w:numPr>
                <w:ilvl w:val="0"/>
                <w:numId w:val="12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Prévoir une formation complémentaire au besoin. </w:t>
            </w:r>
          </w:p>
          <w:p w14:paraId="0A56FBCE" w14:textId="3DACC977" w:rsidR="00BF6C1E" w:rsidRPr="00F04279" w:rsidRDefault="00BF6C1E" w:rsidP="000531AD">
            <w:pPr>
              <w:pStyle w:val="Paragraphedeliste"/>
              <w:numPr>
                <w:ilvl w:val="0"/>
                <w:numId w:val="12"/>
              </w:numPr>
              <w:rPr>
                <w:lang w:val="fr-BE"/>
              </w:rPr>
            </w:pPr>
          </w:p>
        </w:tc>
        <w:tc>
          <w:tcPr>
            <w:tcW w:w="2126" w:type="dxa"/>
          </w:tcPr>
          <w:p w14:paraId="4606B16D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  <w:tc>
          <w:tcPr>
            <w:tcW w:w="1418" w:type="dxa"/>
          </w:tcPr>
          <w:p w14:paraId="09D18728" w14:textId="77777777" w:rsidR="00810DFB" w:rsidRPr="00F04279" w:rsidRDefault="00810DFB" w:rsidP="00810DFB">
            <w:pPr>
              <w:ind w:right="456"/>
              <w:jc w:val="both"/>
              <w:rPr>
                <w:lang w:val="fr-BE"/>
              </w:rPr>
            </w:pPr>
          </w:p>
        </w:tc>
      </w:tr>
      <w:tr w:rsidR="00810DFB" w:rsidRPr="008134BF" w14:paraId="68279C2F" w14:textId="77777777" w:rsidTr="00810DFB">
        <w:tc>
          <w:tcPr>
            <w:tcW w:w="2830" w:type="dxa"/>
          </w:tcPr>
          <w:p w14:paraId="5513172D" w14:textId="77777777" w:rsidR="00810DFB" w:rsidRPr="00F04279" w:rsidRDefault="00810DFB" w:rsidP="000531AD">
            <w:pPr>
              <w:rPr>
                <w:lang w:val="fr-BE"/>
              </w:rPr>
            </w:pPr>
            <w:r w:rsidRPr="00F04279">
              <w:rPr>
                <w:lang w:val="fr-BE"/>
              </w:rPr>
              <w:t xml:space="preserve">Manque d’entretien et/ou de contrôle des outils/machines </w:t>
            </w:r>
          </w:p>
        </w:tc>
        <w:tc>
          <w:tcPr>
            <w:tcW w:w="2126" w:type="dxa"/>
          </w:tcPr>
          <w:p w14:paraId="586CF6C8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>Blessures physiques</w:t>
            </w:r>
          </w:p>
          <w:p w14:paraId="674443E6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>Électrocution</w:t>
            </w:r>
          </w:p>
        </w:tc>
        <w:tc>
          <w:tcPr>
            <w:tcW w:w="1418" w:type="dxa"/>
          </w:tcPr>
          <w:p w14:paraId="40EDC850" w14:textId="77777777" w:rsidR="00810DFB" w:rsidRPr="00F04279" w:rsidRDefault="00810DFB" w:rsidP="000531AD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7D2A8544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Faire c</w:t>
            </w:r>
            <w:r w:rsidRPr="00F04279">
              <w:rPr>
                <w:lang w:val="fr-BE"/>
              </w:rPr>
              <w:t>ontrôle</w:t>
            </w:r>
            <w:r>
              <w:rPr>
                <w:lang w:val="fr-BE"/>
              </w:rPr>
              <w:t>r</w:t>
            </w:r>
            <w:r w:rsidRPr="00F04279">
              <w:rPr>
                <w:lang w:val="fr-BE"/>
              </w:rPr>
              <w:t xml:space="preserve"> réguli</w:t>
            </w:r>
            <w:r>
              <w:rPr>
                <w:lang w:val="fr-BE"/>
              </w:rPr>
              <w:t>èrement le</w:t>
            </w:r>
            <w:r w:rsidRPr="00F04279">
              <w:rPr>
                <w:lang w:val="fr-BE"/>
              </w:rPr>
              <w:t xml:space="preserve"> matériel </w:t>
            </w:r>
            <w:r>
              <w:rPr>
                <w:lang w:val="fr-BE"/>
              </w:rPr>
              <w:t>par</w:t>
            </w:r>
            <w:r w:rsidRPr="00F04279">
              <w:rPr>
                <w:lang w:val="fr-BE"/>
              </w:rPr>
              <w:t xml:space="preserve"> une personne interne compétente et/ou un expert technique externe. </w:t>
            </w:r>
          </w:p>
          <w:p w14:paraId="63478A98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>Contrôle</w:t>
            </w:r>
            <w:r>
              <w:rPr>
                <w:lang w:val="fr-BE"/>
              </w:rPr>
              <w:t>r</w:t>
            </w:r>
            <w:r w:rsidRPr="00F04279">
              <w:rPr>
                <w:lang w:val="fr-BE"/>
              </w:rPr>
              <w:t xml:space="preserve"> visuel</w:t>
            </w:r>
            <w:r>
              <w:rPr>
                <w:lang w:val="fr-BE"/>
              </w:rPr>
              <w:t xml:space="preserve">lement </w:t>
            </w:r>
            <w:r w:rsidRPr="00F04279">
              <w:rPr>
                <w:lang w:val="fr-BE"/>
              </w:rPr>
              <w:t xml:space="preserve">l’outil/de la machine avant l’utilisation. </w:t>
            </w:r>
          </w:p>
          <w:p w14:paraId="4A9CE407" w14:textId="77777777" w:rsidR="00810DFB" w:rsidRPr="00F04279" w:rsidRDefault="00810DFB" w:rsidP="000531AD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2126" w:type="dxa"/>
          </w:tcPr>
          <w:p w14:paraId="7FE4AF37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  <w:tc>
          <w:tcPr>
            <w:tcW w:w="1418" w:type="dxa"/>
          </w:tcPr>
          <w:p w14:paraId="0322C68C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</w:tr>
      <w:tr w:rsidR="00810DFB" w:rsidRPr="008134BF" w14:paraId="24976384" w14:textId="77777777" w:rsidTr="00810DFB">
        <w:tc>
          <w:tcPr>
            <w:tcW w:w="2830" w:type="dxa"/>
          </w:tcPr>
          <w:p w14:paraId="529FA12D" w14:textId="77777777" w:rsidR="00810DFB" w:rsidRPr="00F04279" w:rsidRDefault="00810DFB" w:rsidP="000531AD">
            <w:pPr>
              <w:rPr>
                <w:lang w:val="fr-BE"/>
              </w:rPr>
            </w:pPr>
            <w:r w:rsidRPr="00F04279">
              <w:rPr>
                <w:lang w:val="fr-BE"/>
              </w:rPr>
              <w:t xml:space="preserve">Désordre sur le lieu de travail </w:t>
            </w:r>
          </w:p>
          <w:p w14:paraId="50F70D9E" w14:textId="77777777" w:rsidR="00810DFB" w:rsidRPr="00F04279" w:rsidRDefault="00810DFB" w:rsidP="000531AD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Matériel qui traîne </w:t>
            </w:r>
          </w:p>
          <w:p w14:paraId="30D2512C" w14:textId="77777777" w:rsidR="00810DFB" w:rsidRPr="00F04279" w:rsidRDefault="00810DFB" w:rsidP="000531AD">
            <w:pPr>
              <w:pStyle w:val="Paragraphedeliste"/>
              <w:numPr>
                <w:ilvl w:val="0"/>
                <w:numId w:val="5"/>
              </w:numPr>
              <w:rPr>
                <w:lang w:val="fr-BE"/>
              </w:rPr>
            </w:pPr>
            <w:r w:rsidRPr="00F04279">
              <w:rPr>
                <w:lang w:val="fr-BE"/>
              </w:rPr>
              <w:t>Câbles/fils dans le</w:t>
            </w:r>
            <w:r>
              <w:rPr>
                <w:lang w:val="fr-BE"/>
              </w:rPr>
              <w:t xml:space="preserve"> </w:t>
            </w:r>
            <w:r w:rsidRPr="00F04279">
              <w:rPr>
                <w:lang w:val="fr-BE"/>
              </w:rPr>
              <w:t>passage</w:t>
            </w:r>
          </w:p>
        </w:tc>
        <w:tc>
          <w:tcPr>
            <w:tcW w:w="2126" w:type="dxa"/>
          </w:tcPr>
          <w:p w14:paraId="0F80D89C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Chutes </w:t>
            </w:r>
          </w:p>
          <w:p w14:paraId="5D02810F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Glissades </w:t>
            </w:r>
          </w:p>
          <w:p w14:paraId="441DF29E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Trébuchements </w:t>
            </w:r>
          </w:p>
          <w:p w14:paraId="4BF16CE4" w14:textId="77777777" w:rsidR="00810DFB" w:rsidRPr="00F04279" w:rsidRDefault="00810DFB" w:rsidP="000531AD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8" w:type="dxa"/>
          </w:tcPr>
          <w:p w14:paraId="07EB4A56" w14:textId="77777777" w:rsidR="00810DFB" w:rsidRPr="00F04279" w:rsidRDefault="00810DFB" w:rsidP="000531AD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688F811C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>Porter les équipements de protection adaptés</w:t>
            </w:r>
            <w:r>
              <w:rPr>
                <w:lang w:val="fr-BE"/>
              </w:rPr>
              <w:t xml:space="preserve"> </w:t>
            </w:r>
            <w:r w:rsidRPr="00F04279">
              <w:rPr>
                <w:lang w:val="fr-BE"/>
              </w:rPr>
              <w:t>: chaussures de sécurité avec semelles antidérapantes.</w:t>
            </w:r>
          </w:p>
          <w:p w14:paraId="6458EE07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Garder les voies de secours et d’évacuation libres. </w:t>
            </w:r>
          </w:p>
          <w:p w14:paraId="42B08119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Veiller à l’ordre et à la propreté sur le lieu de travail et ne rien laisser traîner. </w:t>
            </w:r>
          </w:p>
          <w:p w14:paraId="08556DE8" w14:textId="77777777" w:rsidR="00810DFB" w:rsidRPr="00F04279" w:rsidRDefault="00810DFB" w:rsidP="000531AD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2126" w:type="dxa"/>
          </w:tcPr>
          <w:p w14:paraId="50661E3E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  <w:tc>
          <w:tcPr>
            <w:tcW w:w="1418" w:type="dxa"/>
          </w:tcPr>
          <w:p w14:paraId="78A31CDE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</w:tr>
      <w:tr w:rsidR="00810DFB" w:rsidRPr="008134BF" w14:paraId="6600546F" w14:textId="77777777" w:rsidTr="00810DFB">
        <w:tc>
          <w:tcPr>
            <w:tcW w:w="2830" w:type="dxa"/>
          </w:tcPr>
          <w:p w14:paraId="5ED183F6" w14:textId="77777777" w:rsidR="00810DFB" w:rsidRPr="00F04279" w:rsidRDefault="00810DFB" w:rsidP="000531AD">
            <w:pPr>
              <w:rPr>
                <w:lang w:val="fr-BE"/>
              </w:rPr>
            </w:pPr>
            <w:r w:rsidRPr="00F04279">
              <w:rPr>
                <w:lang w:val="fr-BE"/>
              </w:rPr>
              <w:lastRenderedPageBreak/>
              <w:t xml:space="preserve">Exposition à un environnement poussiéreux  </w:t>
            </w:r>
          </w:p>
        </w:tc>
        <w:tc>
          <w:tcPr>
            <w:tcW w:w="2126" w:type="dxa"/>
          </w:tcPr>
          <w:p w14:paraId="26C0595F" w14:textId="77777777" w:rsidR="00810DFB" w:rsidRPr="00F04279" w:rsidRDefault="00810DFB" w:rsidP="000531AD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F04279">
              <w:rPr>
                <w:lang w:val="fr-BE"/>
              </w:rPr>
              <w:t>Troubles respiratoires</w:t>
            </w:r>
          </w:p>
          <w:p w14:paraId="3C3165A8" w14:textId="77777777" w:rsidR="00810DFB" w:rsidRPr="00F04279" w:rsidRDefault="00810DFB" w:rsidP="000531AD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F04279">
              <w:rPr>
                <w:lang w:val="fr-BE"/>
              </w:rPr>
              <w:t>Irritation des muqueuses</w:t>
            </w:r>
          </w:p>
          <w:p w14:paraId="4E15B732" w14:textId="77777777" w:rsidR="00810DFB" w:rsidRPr="00F04279" w:rsidRDefault="00810DFB" w:rsidP="000531AD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Infections oculaires  </w:t>
            </w:r>
          </w:p>
          <w:p w14:paraId="3221D8D9" w14:textId="77777777" w:rsidR="00810DFB" w:rsidRPr="00F04279" w:rsidRDefault="00810DFB" w:rsidP="000531AD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Rhinites </w:t>
            </w:r>
          </w:p>
          <w:p w14:paraId="5788D4F2" w14:textId="77777777" w:rsidR="00810DFB" w:rsidRPr="00F04279" w:rsidRDefault="00810DFB" w:rsidP="000531AD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Saignements de nez </w:t>
            </w:r>
          </w:p>
        </w:tc>
        <w:tc>
          <w:tcPr>
            <w:tcW w:w="1418" w:type="dxa"/>
          </w:tcPr>
          <w:p w14:paraId="375E3922" w14:textId="77777777" w:rsidR="00810DFB" w:rsidRPr="00F04279" w:rsidRDefault="00810DFB" w:rsidP="000531AD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34C29270" w14:textId="77777777" w:rsidR="00810DFB" w:rsidRPr="00F04279" w:rsidRDefault="00810DFB" w:rsidP="000531AD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F04279">
              <w:rPr>
                <w:lang w:val="fr-BE"/>
              </w:rPr>
              <w:t>Porter les équipements de protection individuelle adaptés</w:t>
            </w:r>
            <w:r>
              <w:rPr>
                <w:lang w:val="fr-BE"/>
              </w:rPr>
              <w:t xml:space="preserve"> </w:t>
            </w:r>
            <w:r w:rsidRPr="00F04279">
              <w:rPr>
                <w:lang w:val="fr-BE"/>
              </w:rPr>
              <w:t>: lunettes de sécurité, masque respiratoire.</w:t>
            </w:r>
          </w:p>
          <w:p w14:paraId="2778984C" w14:textId="77777777" w:rsidR="00810DFB" w:rsidRPr="00F04279" w:rsidRDefault="00810DFB" w:rsidP="000531AD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Prévoir un système d’extraction des poussières et une ventilation adaptée. </w:t>
            </w:r>
          </w:p>
          <w:p w14:paraId="58776BA2" w14:textId="77777777" w:rsidR="00810DFB" w:rsidRPr="00F04279" w:rsidRDefault="00810DFB" w:rsidP="000531AD">
            <w:pPr>
              <w:pStyle w:val="Paragraphedeliste"/>
              <w:numPr>
                <w:ilvl w:val="0"/>
                <w:numId w:val="1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Mettre le système d’aspiration en marche dès que la machine démarre. </w:t>
            </w:r>
          </w:p>
        </w:tc>
        <w:tc>
          <w:tcPr>
            <w:tcW w:w="2126" w:type="dxa"/>
          </w:tcPr>
          <w:p w14:paraId="7868FF63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  <w:tc>
          <w:tcPr>
            <w:tcW w:w="1418" w:type="dxa"/>
          </w:tcPr>
          <w:p w14:paraId="6F1A7B7D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</w:tr>
      <w:tr w:rsidR="00810DFB" w:rsidRPr="008134BF" w14:paraId="436759FF" w14:textId="77777777" w:rsidTr="00810DFB">
        <w:tc>
          <w:tcPr>
            <w:tcW w:w="2830" w:type="dxa"/>
          </w:tcPr>
          <w:p w14:paraId="35B40110" w14:textId="77777777" w:rsidR="00810DFB" w:rsidRPr="00F04279" w:rsidRDefault="00810DFB" w:rsidP="000531AD">
            <w:pPr>
              <w:rPr>
                <w:lang w:val="fr-BE"/>
              </w:rPr>
            </w:pPr>
            <w:r w:rsidRPr="00F04279">
              <w:rPr>
                <w:lang w:val="fr-BE"/>
              </w:rPr>
              <w:t xml:space="preserve">Position de travail inadéquate </w:t>
            </w:r>
          </w:p>
        </w:tc>
        <w:tc>
          <w:tcPr>
            <w:tcW w:w="2126" w:type="dxa"/>
          </w:tcPr>
          <w:p w14:paraId="55999B60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>Troubles musculosquelettiques</w:t>
            </w:r>
          </w:p>
          <w:p w14:paraId="00EAA68B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Maux de dos </w:t>
            </w:r>
          </w:p>
        </w:tc>
        <w:tc>
          <w:tcPr>
            <w:tcW w:w="1418" w:type="dxa"/>
          </w:tcPr>
          <w:p w14:paraId="4503CEDB" w14:textId="77777777" w:rsidR="00810DFB" w:rsidRPr="00F04279" w:rsidRDefault="00810DFB" w:rsidP="000531AD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3E236F6B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>Limiter la durée d’exposition et alterner avec les collègues.</w:t>
            </w:r>
          </w:p>
          <w:p w14:paraId="7076223A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>Stimuler l’adoption de postures correctes par le biais d’outils de sensibilisation, d’informations, d’affiches</w:t>
            </w:r>
            <w:r>
              <w:rPr>
                <w:lang w:val="fr-BE"/>
              </w:rPr>
              <w:t>, etc.</w:t>
            </w:r>
            <w:r w:rsidRPr="00F04279">
              <w:rPr>
                <w:lang w:val="fr-BE"/>
              </w:rPr>
              <w:t xml:space="preserve"> </w:t>
            </w:r>
          </w:p>
          <w:p w14:paraId="7F0BFA69" w14:textId="77777777" w:rsidR="00810DFB" w:rsidRPr="00F04279" w:rsidRDefault="00810DFB" w:rsidP="000531AD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2126" w:type="dxa"/>
          </w:tcPr>
          <w:p w14:paraId="09928B5A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  <w:tc>
          <w:tcPr>
            <w:tcW w:w="1418" w:type="dxa"/>
          </w:tcPr>
          <w:p w14:paraId="55F8C340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</w:tr>
      <w:tr w:rsidR="00810DFB" w:rsidRPr="008134BF" w14:paraId="2DCB1588" w14:textId="77777777" w:rsidTr="00810DFB">
        <w:tc>
          <w:tcPr>
            <w:tcW w:w="2830" w:type="dxa"/>
          </w:tcPr>
          <w:p w14:paraId="6EF46D1E" w14:textId="77777777" w:rsidR="00810DFB" w:rsidRPr="00F04279" w:rsidRDefault="00810DFB" w:rsidP="000531AD">
            <w:pPr>
              <w:rPr>
                <w:lang w:val="fr-BE"/>
              </w:rPr>
            </w:pPr>
            <w:r w:rsidRPr="00F04279">
              <w:rPr>
                <w:lang w:val="fr-BE"/>
              </w:rPr>
              <w:t>Clous et vis au sol</w:t>
            </w:r>
          </w:p>
        </w:tc>
        <w:tc>
          <w:tcPr>
            <w:tcW w:w="2126" w:type="dxa"/>
          </w:tcPr>
          <w:p w14:paraId="320AFDCD" w14:textId="77777777" w:rsidR="00810DFB" w:rsidRPr="00F04279" w:rsidRDefault="00810DFB" w:rsidP="000531AD">
            <w:pPr>
              <w:pStyle w:val="Paragraphedeliste"/>
              <w:numPr>
                <w:ilvl w:val="0"/>
                <w:numId w:val="7"/>
              </w:numPr>
              <w:rPr>
                <w:lang w:val="fr-BE"/>
              </w:rPr>
            </w:pPr>
            <w:r w:rsidRPr="00F04279">
              <w:rPr>
                <w:lang w:val="fr-BE"/>
              </w:rPr>
              <w:t>Blessures aux pieds</w:t>
            </w:r>
          </w:p>
        </w:tc>
        <w:tc>
          <w:tcPr>
            <w:tcW w:w="1418" w:type="dxa"/>
          </w:tcPr>
          <w:p w14:paraId="6AB77C82" w14:textId="77777777" w:rsidR="00810DFB" w:rsidRPr="00F04279" w:rsidRDefault="00810DFB" w:rsidP="000531AD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1C307BAB" w14:textId="77777777" w:rsidR="00810DFB" w:rsidRPr="00F04279" w:rsidRDefault="00810DFB" w:rsidP="000531AD">
            <w:pPr>
              <w:pStyle w:val="Paragraphedeliste"/>
              <w:numPr>
                <w:ilvl w:val="0"/>
                <w:numId w:val="7"/>
              </w:numPr>
              <w:rPr>
                <w:lang w:val="fr-BE"/>
              </w:rPr>
            </w:pPr>
            <w:r w:rsidRPr="00F04279">
              <w:rPr>
                <w:lang w:val="fr-BE"/>
              </w:rPr>
              <w:t>Porter les équipements de protection individuelle adaptés</w:t>
            </w:r>
            <w:r>
              <w:rPr>
                <w:lang w:val="fr-BE"/>
              </w:rPr>
              <w:t xml:space="preserve"> </w:t>
            </w:r>
            <w:r w:rsidRPr="00F04279">
              <w:rPr>
                <w:lang w:val="fr-BE"/>
              </w:rPr>
              <w:t xml:space="preserve">: chaussures de sécurité avec des semelles intermédiaire résistant à la perforation </w:t>
            </w:r>
          </w:p>
          <w:p w14:paraId="0B050CF1" w14:textId="77777777" w:rsidR="00810DFB" w:rsidRDefault="00810DFB" w:rsidP="000531AD">
            <w:pPr>
              <w:pStyle w:val="Paragraphedeliste"/>
              <w:numPr>
                <w:ilvl w:val="0"/>
                <w:numId w:val="7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Veiller à l’ordre et à la propreté du lieu de travail et ne laisser traîner aucun matériel. </w:t>
            </w:r>
          </w:p>
          <w:p w14:paraId="5BCE2768" w14:textId="77777777" w:rsidR="00810DFB" w:rsidRPr="00F04279" w:rsidRDefault="00810DFB" w:rsidP="000531AD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2126" w:type="dxa"/>
          </w:tcPr>
          <w:p w14:paraId="0ECAA0EB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  <w:tc>
          <w:tcPr>
            <w:tcW w:w="1418" w:type="dxa"/>
          </w:tcPr>
          <w:p w14:paraId="0E8C0C93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</w:tr>
      <w:tr w:rsidR="00810DFB" w:rsidRPr="008134BF" w14:paraId="1D464CE0" w14:textId="77777777" w:rsidTr="00810DFB">
        <w:tc>
          <w:tcPr>
            <w:tcW w:w="2830" w:type="dxa"/>
          </w:tcPr>
          <w:p w14:paraId="6305C9BC" w14:textId="77777777" w:rsidR="00810DFB" w:rsidRPr="00F04279" w:rsidRDefault="00810DFB" w:rsidP="000531AD">
            <w:pPr>
              <w:rPr>
                <w:lang w:val="fr-BE"/>
              </w:rPr>
            </w:pPr>
            <w:r w:rsidRPr="00F04279">
              <w:rPr>
                <w:lang w:val="fr-BE"/>
              </w:rPr>
              <w:t xml:space="preserve">Chute d’objets </w:t>
            </w:r>
          </w:p>
        </w:tc>
        <w:tc>
          <w:tcPr>
            <w:tcW w:w="2126" w:type="dxa"/>
          </w:tcPr>
          <w:p w14:paraId="70192E80" w14:textId="77777777" w:rsidR="00810DFB" w:rsidRPr="00F04279" w:rsidRDefault="00810DFB" w:rsidP="000531AD">
            <w:pPr>
              <w:pStyle w:val="Paragraphedeliste"/>
              <w:numPr>
                <w:ilvl w:val="0"/>
                <w:numId w:val="7"/>
              </w:numPr>
              <w:rPr>
                <w:lang w:val="fr-BE"/>
              </w:rPr>
            </w:pPr>
            <w:r w:rsidRPr="00F04279">
              <w:rPr>
                <w:lang w:val="fr-BE"/>
              </w:rPr>
              <w:t>Blessures physiques</w:t>
            </w:r>
          </w:p>
          <w:p w14:paraId="1119D259" w14:textId="77777777" w:rsidR="00810DFB" w:rsidRPr="00F04279" w:rsidRDefault="00810DFB" w:rsidP="000531AD">
            <w:pPr>
              <w:pStyle w:val="Paragraphedeliste"/>
              <w:numPr>
                <w:ilvl w:val="0"/>
                <w:numId w:val="7"/>
              </w:numPr>
              <w:rPr>
                <w:lang w:val="fr-BE"/>
              </w:rPr>
            </w:pPr>
            <w:r w:rsidRPr="00F04279">
              <w:rPr>
                <w:lang w:val="fr-BE"/>
              </w:rPr>
              <w:t>Coincements</w:t>
            </w:r>
          </w:p>
          <w:p w14:paraId="26A75EE6" w14:textId="77777777" w:rsidR="00810DFB" w:rsidRPr="00F04279" w:rsidRDefault="00810DFB" w:rsidP="000531AD">
            <w:pPr>
              <w:pStyle w:val="Paragraphedeliste"/>
              <w:numPr>
                <w:ilvl w:val="0"/>
                <w:numId w:val="7"/>
              </w:numPr>
              <w:rPr>
                <w:lang w:val="fr-BE"/>
              </w:rPr>
            </w:pPr>
            <w:r w:rsidRPr="00F04279">
              <w:rPr>
                <w:lang w:val="fr-BE"/>
              </w:rPr>
              <w:t>Fractures</w:t>
            </w:r>
          </w:p>
        </w:tc>
        <w:tc>
          <w:tcPr>
            <w:tcW w:w="1418" w:type="dxa"/>
          </w:tcPr>
          <w:p w14:paraId="7DF06ABA" w14:textId="77777777" w:rsidR="00810DFB" w:rsidRPr="00F04279" w:rsidRDefault="00810DFB" w:rsidP="000531AD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0B3B6539" w14:textId="77777777" w:rsidR="00810DFB" w:rsidRPr="00F04279" w:rsidRDefault="00810DFB" w:rsidP="000531AD">
            <w:pPr>
              <w:pStyle w:val="Paragraphedeliste"/>
              <w:numPr>
                <w:ilvl w:val="0"/>
                <w:numId w:val="7"/>
              </w:numPr>
              <w:rPr>
                <w:lang w:val="fr-BE"/>
              </w:rPr>
            </w:pPr>
            <w:r w:rsidRPr="00F04279">
              <w:rPr>
                <w:lang w:val="fr-BE"/>
              </w:rPr>
              <w:t>Prévoir une signalisation claire.</w:t>
            </w:r>
          </w:p>
          <w:p w14:paraId="00A6F4BB" w14:textId="77777777" w:rsidR="00810DFB" w:rsidRPr="00F04279" w:rsidRDefault="00810DFB" w:rsidP="000531AD">
            <w:pPr>
              <w:pStyle w:val="Paragraphedeliste"/>
              <w:numPr>
                <w:ilvl w:val="0"/>
                <w:numId w:val="7"/>
              </w:numPr>
              <w:rPr>
                <w:lang w:val="fr-BE"/>
              </w:rPr>
            </w:pPr>
            <w:r w:rsidRPr="00F04279">
              <w:rPr>
                <w:lang w:val="fr-BE"/>
              </w:rPr>
              <w:t>Porter les équipements de protection adaptés</w:t>
            </w:r>
            <w:r>
              <w:rPr>
                <w:lang w:val="fr-BE"/>
              </w:rPr>
              <w:t xml:space="preserve"> </w:t>
            </w:r>
            <w:r w:rsidRPr="00F04279">
              <w:rPr>
                <w:lang w:val="fr-BE"/>
              </w:rPr>
              <w:t xml:space="preserve">: casque et chaussures de sécurité. </w:t>
            </w:r>
          </w:p>
          <w:p w14:paraId="2007662E" w14:textId="77777777" w:rsidR="00810DFB" w:rsidRPr="00F04279" w:rsidRDefault="00810DFB" w:rsidP="000531AD">
            <w:pPr>
              <w:pStyle w:val="Paragraphedeliste"/>
              <w:ind w:left="360"/>
              <w:rPr>
                <w:lang w:val="fr-BE"/>
              </w:rPr>
            </w:pPr>
          </w:p>
          <w:p w14:paraId="56E7A7AF" w14:textId="77777777" w:rsidR="00810DFB" w:rsidRPr="00BF78D0" w:rsidRDefault="00810DFB" w:rsidP="000531AD">
            <w:pPr>
              <w:rPr>
                <w:lang w:val="fr-BE"/>
              </w:rPr>
            </w:pPr>
          </w:p>
        </w:tc>
        <w:tc>
          <w:tcPr>
            <w:tcW w:w="2126" w:type="dxa"/>
          </w:tcPr>
          <w:p w14:paraId="1018DA07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  <w:tc>
          <w:tcPr>
            <w:tcW w:w="1418" w:type="dxa"/>
          </w:tcPr>
          <w:p w14:paraId="2470FA7D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</w:tr>
      <w:tr w:rsidR="00810DFB" w:rsidRPr="00F04279" w14:paraId="7444449C" w14:textId="77777777" w:rsidTr="00810DFB">
        <w:tc>
          <w:tcPr>
            <w:tcW w:w="14881" w:type="dxa"/>
            <w:gridSpan w:val="6"/>
            <w:shd w:val="clear" w:color="auto" w:fill="D9E2F3" w:themeFill="accent1" w:themeFillTint="33"/>
          </w:tcPr>
          <w:p w14:paraId="2D000172" w14:textId="77777777" w:rsidR="00810DFB" w:rsidRPr="00F04279" w:rsidRDefault="00810DFB" w:rsidP="000531AD">
            <w:pPr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>Machines d’usinage</w:t>
            </w:r>
          </w:p>
        </w:tc>
      </w:tr>
      <w:tr w:rsidR="00810DFB" w:rsidRPr="00F04279" w14:paraId="1EF46EF4" w14:textId="77777777" w:rsidTr="00810DFB">
        <w:tc>
          <w:tcPr>
            <w:tcW w:w="2830" w:type="dxa"/>
          </w:tcPr>
          <w:p w14:paraId="7A08F879" w14:textId="77777777" w:rsidR="00810DFB" w:rsidRPr="00F04279" w:rsidRDefault="00810DFB" w:rsidP="000531AD">
            <w:pPr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 xml:space="preserve">DANGER </w:t>
            </w:r>
          </w:p>
        </w:tc>
        <w:tc>
          <w:tcPr>
            <w:tcW w:w="2126" w:type="dxa"/>
          </w:tcPr>
          <w:p w14:paraId="45313810" w14:textId="77777777" w:rsidR="00810DFB" w:rsidRPr="00F04279" w:rsidRDefault="00810DFB" w:rsidP="000531AD">
            <w:pPr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 xml:space="preserve">RISQUE </w:t>
            </w:r>
          </w:p>
        </w:tc>
        <w:tc>
          <w:tcPr>
            <w:tcW w:w="1418" w:type="dxa"/>
          </w:tcPr>
          <w:p w14:paraId="0C408C44" w14:textId="77777777" w:rsidR="00810DFB" w:rsidRPr="00F04279" w:rsidRDefault="00810DFB" w:rsidP="000531AD">
            <w:pPr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 xml:space="preserve">ÉVALUATION DU RISQUE </w:t>
            </w:r>
          </w:p>
        </w:tc>
        <w:tc>
          <w:tcPr>
            <w:tcW w:w="4961" w:type="dxa"/>
          </w:tcPr>
          <w:p w14:paraId="2351C700" w14:textId="77777777" w:rsidR="00810DFB" w:rsidRPr="00F04279" w:rsidRDefault="00810DFB" w:rsidP="000531AD">
            <w:pPr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>MESURE DE PRÉVENTION</w:t>
            </w:r>
          </w:p>
        </w:tc>
        <w:tc>
          <w:tcPr>
            <w:tcW w:w="2126" w:type="dxa"/>
          </w:tcPr>
          <w:p w14:paraId="134C0A9E" w14:textId="77777777" w:rsidR="00810DFB" w:rsidRPr="00F04279" w:rsidRDefault="00810DFB" w:rsidP="00E542A8">
            <w:pPr>
              <w:jc w:val="both"/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>ÉVALUATION DU RISQUE RÉSIDUEL</w:t>
            </w:r>
          </w:p>
        </w:tc>
        <w:tc>
          <w:tcPr>
            <w:tcW w:w="1418" w:type="dxa"/>
          </w:tcPr>
          <w:p w14:paraId="67400B0A" w14:textId="77777777" w:rsidR="00810DFB" w:rsidRPr="00F04279" w:rsidRDefault="00810DFB" w:rsidP="00E542A8">
            <w:pPr>
              <w:jc w:val="both"/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>REMARQUES</w:t>
            </w:r>
          </w:p>
        </w:tc>
      </w:tr>
      <w:tr w:rsidR="00810DFB" w:rsidRPr="008134BF" w14:paraId="7254E4D4" w14:textId="77777777" w:rsidTr="00810DFB">
        <w:tc>
          <w:tcPr>
            <w:tcW w:w="2830" w:type="dxa"/>
          </w:tcPr>
          <w:p w14:paraId="225144D5" w14:textId="77777777" w:rsidR="00810DFB" w:rsidRPr="00F04279" w:rsidRDefault="00810DFB" w:rsidP="000531AD">
            <w:pPr>
              <w:rPr>
                <w:lang w:val="fr-BE"/>
              </w:rPr>
            </w:pPr>
            <w:r w:rsidRPr="00F04279">
              <w:rPr>
                <w:lang w:val="fr-BE"/>
              </w:rPr>
              <w:t xml:space="preserve">Utilisation inappropriée </w:t>
            </w:r>
          </w:p>
        </w:tc>
        <w:tc>
          <w:tcPr>
            <w:tcW w:w="2126" w:type="dxa"/>
          </w:tcPr>
          <w:p w14:paraId="22CA7014" w14:textId="77777777" w:rsidR="00810DFB" w:rsidRPr="00F04279" w:rsidRDefault="00810DFB" w:rsidP="000531AD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Coupures </w:t>
            </w:r>
          </w:p>
          <w:p w14:paraId="4B3A7ACB" w14:textId="77777777" w:rsidR="00810DFB" w:rsidRPr="00F04279" w:rsidRDefault="00810DFB" w:rsidP="000531AD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F04279">
              <w:rPr>
                <w:lang w:val="fr-BE"/>
              </w:rPr>
              <w:t>Perte d’un membre</w:t>
            </w:r>
          </w:p>
          <w:p w14:paraId="1D859B2F" w14:textId="77777777" w:rsidR="00810DFB" w:rsidRPr="00F04279" w:rsidRDefault="00810DFB" w:rsidP="000531AD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Blessures </w:t>
            </w:r>
          </w:p>
          <w:p w14:paraId="299F20F5" w14:textId="77777777" w:rsidR="00810DFB" w:rsidRPr="00F04279" w:rsidRDefault="00810DFB" w:rsidP="000531AD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Fractures </w:t>
            </w:r>
          </w:p>
        </w:tc>
        <w:tc>
          <w:tcPr>
            <w:tcW w:w="1418" w:type="dxa"/>
          </w:tcPr>
          <w:p w14:paraId="58C02A66" w14:textId="77777777" w:rsidR="00810DFB" w:rsidRPr="00F04279" w:rsidRDefault="00810DFB" w:rsidP="000531AD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5F276B43" w14:textId="77777777" w:rsidR="00810DFB" w:rsidRPr="00F04279" w:rsidRDefault="00810DFB" w:rsidP="000531AD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Fournir des informations et une formation sur les procédures d’usage et les instructions de travail. Mettre un exemplaire du manuel d’utilisation de la machine à disposition. </w:t>
            </w:r>
          </w:p>
          <w:p w14:paraId="064ACBE0" w14:textId="77777777" w:rsidR="00810DFB" w:rsidRPr="00F04279" w:rsidRDefault="00810DFB" w:rsidP="000531AD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Ne pas porter de vêtements flottants, de bijoux. Attacher les longs cheveux. </w:t>
            </w:r>
          </w:p>
          <w:p w14:paraId="7E7BFE61" w14:textId="77777777" w:rsidR="00810DFB" w:rsidRPr="00F04279" w:rsidRDefault="00810DFB" w:rsidP="000531AD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Respecter les dispositifs de sécurité tels que les capots de sécurité,  </w:t>
            </w:r>
            <w:r>
              <w:rPr>
                <w:lang w:val="fr-BE"/>
              </w:rPr>
              <w:t xml:space="preserve">les </w:t>
            </w:r>
            <w:r w:rsidRPr="00F04279">
              <w:rPr>
                <w:lang w:val="fr-BE"/>
              </w:rPr>
              <w:t xml:space="preserve">cloisons de protection, </w:t>
            </w:r>
            <w:r>
              <w:rPr>
                <w:lang w:val="fr-BE"/>
              </w:rPr>
              <w:t xml:space="preserve">les </w:t>
            </w:r>
            <w:r w:rsidRPr="00F04279">
              <w:rPr>
                <w:lang w:val="fr-BE"/>
              </w:rPr>
              <w:t>guides</w:t>
            </w:r>
            <w:r>
              <w:rPr>
                <w:lang w:val="fr-BE"/>
              </w:rPr>
              <w:t>, etc.</w:t>
            </w:r>
            <w:r w:rsidRPr="00F04279">
              <w:rPr>
                <w:lang w:val="fr-BE"/>
              </w:rPr>
              <w:t xml:space="preserve"> </w:t>
            </w:r>
          </w:p>
          <w:p w14:paraId="75DABD4E" w14:textId="77777777" w:rsidR="00810DFB" w:rsidRPr="00F04279" w:rsidRDefault="00810DFB" w:rsidP="000531AD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Utiliser un poussoir pour la dernière partie du sciage. </w:t>
            </w:r>
          </w:p>
          <w:p w14:paraId="639D5318" w14:textId="77777777" w:rsidR="00810DFB" w:rsidRPr="00F04279" w:rsidRDefault="00810DFB" w:rsidP="000531AD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Utiliser un couteau diviseur d’épaisseur égale à la largeur de coupe, min. 0.3mm. </w:t>
            </w:r>
          </w:p>
          <w:p w14:paraId="2589A001" w14:textId="77777777" w:rsidR="00810DFB" w:rsidRPr="00F04279" w:rsidRDefault="00810DFB" w:rsidP="000531AD">
            <w:pPr>
              <w:rPr>
                <w:lang w:val="fr-BE"/>
              </w:rPr>
            </w:pPr>
          </w:p>
        </w:tc>
        <w:tc>
          <w:tcPr>
            <w:tcW w:w="2126" w:type="dxa"/>
          </w:tcPr>
          <w:p w14:paraId="2BCC0980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  <w:tc>
          <w:tcPr>
            <w:tcW w:w="1418" w:type="dxa"/>
          </w:tcPr>
          <w:p w14:paraId="4D9543BF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</w:tr>
      <w:tr w:rsidR="00810DFB" w:rsidRPr="008134BF" w14:paraId="5F7E0952" w14:textId="77777777" w:rsidTr="00810DFB">
        <w:tc>
          <w:tcPr>
            <w:tcW w:w="2830" w:type="dxa"/>
          </w:tcPr>
          <w:p w14:paraId="3DDB8F2E" w14:textId="77777777" w:rsidR="00810DFB" w:rsidRPr="00F04279" w:rsidRDefault="00810DFB" w:rsidP="000531AD">
            <w:pPr>
              <w:rPr>
                <w:highlight w:val="yellow"/>
                <w:lang w:val="fr-BE"/>
              </w:rPr>
            </w:pPr>
            <w:r w:rsidRPr="00F04279">
              <w:rPr>
                <w:lang w:val="fr-BE"/>
              </w:rPr>
              <w:t xml:space="preserve">Contact avec la lame et/ou les pièces en mouvement </w:t>
            </w:r>
          </w:p>
        </w:tc>
        <w:tc>
          <w:tcPr>
            <w:tcW w:w="2126" w:type="dxa"/>
          </w:tcPr>
          <w:p w14:paraId="2B109C6C" w14:textId="77777777" w:rsidR="00810DFB" w:rsidRPr="00F04279" w:rsidRDefault="00810DFB" w:rsidP="000531AD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Coupures </w:t>
            </w:r>
          </w:p>
          <w:p w14:paraId="374DA45E" w14:textId="77777777" w:rsidR="00810DFB" w:rsidRPr="00F04279" w:rsidRDefault="00810DFB" w:rsidP="000531AD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F04279">
              <w:rPr>
                <w:lang w:val="fr-BE"/>
              </w:rPr>
              <w:t>Blessures</w:t>
            </w:r>
          </w:p>
          <w:p w14:paraId="38A7686A" w14:textId="77777777" w:rsidR="00810DFB" w:rsidRPr="00F04279" w:rsidRDefault="00810DFB" w:rsidP="000531AD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Fractures </w:t>
            </w:r>
          </w:p>
          <w:p w14:paraId="095D822D" w14:textId="77777777" w:rsidR="00810DFB" w:rsidRPr="00F04279" w:rsidRDefault="00810DFB" w:rsidP="000531AD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Amputations </w:t>
            </w:r>
          </w:p>
        </w:tc>
        <w:tc>
          <w:tcPr>
            <w:tcW w:w="1418" w:type="dxa"/>
          </w:tcPr>
          <w:p w14:paraId="6357BFC1" w14:textId="77777777" w:rsidR="00810DFB" w:rsidRPr="00F04279" w:rsidRDefault="00810DFB" w:rsidP="000531AD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38642CED" w14:textId="77777777" w:rsidR="00810DFB" w:rsidRPr="00F04279" w:rsidRDefault="00810DFB" w:rsidP="000531AD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Respecter les dispositifs de sécurité tels que les capots de sécurité,  </w:t>
            </w:r>
            <w:r>
              <w:rPr>
                <w:lang w:val="fr-BE"/>
              </w:rPr>
              <w:t xml:space="preserve">les </w:t>
            </w:r>
            <w:r w:rsidRPr="00F04279">
              <w:rPr>
                <w:lang w:val="fr-BE"/>
              </w:rPr>
              <w:t xml:space="preserve">cloisons de protection, </w:t>
            </w:r>
            <w:r>
              <w:rPr>
                <w:lang w:val="fr-BE"/>
              </w:rPr>
              <w:t xml:space="preserve">les </w:t>
            </w:r>
            <w:r w:rsidRPr="00F04279">
              <w:rPr>
                <w:lang w:val="fr-BE"/>
              </w:rPr>
              <w:t>guides</w:t>
            </w:r>
            <w:r>
              <w:rPr>
                <w:lang w:val="fr-BE"/>
              </w:rPr>
              <w:t>, etc.</w:t>
            </w:r>
            <w:r w:rsidRPr="00F04279">
              <w:rPr>
                <w:lang w:val="fr-BE"/>
              </w:rPr>
              <w:t xml:space="preserve"> </w:t>
            </w:r>
          </w:p>
          <w:p w14:paraId="761C4375" w14:textId="77777777" w:rsidR="00810DFB" w:rsidRPr="00F04279" w:rsidRDefault="00810DFB" w:rsidP="000531AD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F04279">
              <w:rPr>
                <w:lang w:val="fr-BE"/>
              </w:rPr>
              <w:t>Ne jamais laisser tourner les machines lorsqu’elles ne sont pas utilisées.</w:t>
            </w:r>
          </w:p>
          <w:p w14:paraId="3554C4A8" w14:textId="77777777" w:rsidR="00810DFB" w:rsidRPr="00F04279" w:rsidRDefault="00810DFB" w:rsidP="000531AD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F04279">
              <w:rPr>
                <w:lang w:val="fr-BE"/>
              </w:rPr>
              <w:t>Utiliser un poussoir pour la dernière partie de sciage</w:t>
            </w:r>
            <w:r>
              <w:rPr>
                <w:lang w:val="fr-BE"/>
              </w:rPr>
              <w:t>.</w:t>
            </w:r>
          </w:p>
          <w:p w14:paraId="10094344" w14:textId="77777777" w:rsidR="00810DFB" w:rsidRPr="00F04279" w:rsidRDefault="00810DFB" w:rsidP="000531AD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Garder les mains suffisamment éloignées de la ligne de coupe. </w:t>
            </w:r>
          </w:p>
          <w:p w14:paraId="4E664033" w14:textId="77777777" w:rsidR="00810DFB" w:rsidRPr="00F04279" w:rsidRDefault="00810DFB" w:rsidP="000531AD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Ne pas distraire les collègues occupés à une machine. </w:t>
            </w:r>
          </w:p>
          <w:p w14:paraId="43B9BCB8" w14:textId="77777777" w:rsidR="00810DFB" w:rsidRDefault="00810DFB" w:rsidP="000531AD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Vérifier l’état de la machine et la protection des pièces mobiles avant l’utilisation.  </w:t>
            </w:r>
          </w:p>
          <w:p w14:paraId="4789B0AA" w14:textId="77777777" w:rsidR="00810DFB" w:rsidRPr="00F04279" w:rsidRDefault="00810DFB" w:rsidP="000531AD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2126" w:type="dxa"/>
          </w:tcPr>
          <w:p w14:paraId="084B5116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  <w:tc>
          <w:tcPr>
            <w:tcW w:w="1418" w:type="dxa"/>
          </w:tcPr>
          <w:p w14:paraId="4C727EFA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</w:tr>
      <w:tr w:rsidR="00810DFB" w:rsidRPr="008134BF" w14:paraId="42FCB5D9" w14:textId="77777777" w:rsidTr="00810DFB">
        <w:tc>
          <w:tcPr>
            <w:tcW w:w="2830" w:type="dxa"/>
          </w:tcPr>
          <w:p w14:paraId="01387A17" w14:textId="77777777" w:rsidR="00810DFB" w:rsidRPr="00F04279" w:rsidRDefault="00810DFB" w:rsidP="000531AD">
            <w:pPr>
              <w:rPr>
                <w:lang w:val="fr-BE"/>
              </w:rPr>
            </w:pPr>
            <w:r w:rsidRPr="00F04279">
              <w:rPr>
                <w:lang w:val="fr-BE"/>
              </w:rPr>
              <w:t xml:space="preserve">Bris ou décrochage du dispositif de coupe </w:t>
            </w:r>
          </w:p>
        </w:tc>
        <w:tc>
          <w:tcPr>
            <w:tcW w:w="2126" w:type="dxa"/>
          </w:tcPr>
          <w:p w14:paraId="6EB07C06" w14:textId="77777777" w:rsidR="00810DFB" w:rsidRPr="00F04279" w:rsidRDefault="00810DFB" w:rsidP="000531AD">
            <w:pPr>
              <w:pStyle w:val="Paragraphedeliste"/>
              <w:numPr>
                <w:ilvl w:val="0"/>
                <w:numId w:val="9"/>
              </w:numPr>
              <w:rPr>
                <w:lang w:val="fr-BE"/>
              </w:rPr>
            </w:pPr>
            <w:r w:rsidRPr="00F04279">
              <w:rPr>
                <w:lang w:val="fr-BE"/>
              </w:rPr>
              <w:t>Coupures</w:t>
            </w:r>
          </w:p>
          <w:p w14:paraId="0392F0D0" w14:textId="77777777" w:rsidR="00810DFB" w:rsidRPr="00F04279" w:rsidRDefault="00810DFB" w:rsidP="000531AD">
            <w:pPr>
              <w:pStyle w:val="Paragraphedeliste"/>
              <w:numPr>
                <w:ilvl w:val="0"/>
                <w:numId w:val="9"/>
              </w:numPr>
              <w:rPr>
                <w:lang w:val="fr-BE"/>
              </w:rPr>
            </w:pPr>
            <w:r w:rsidRPr="00F04279">
              <w:rPr>
                <w:lang w:val="fr-BE"/>
              </w:rPr>
              <w:t>Blessures</w:t>
            </w:r>
          </w:p>
          <w:p w14:paraId="372D1987" w14:textId="77777777" w:rsidR="00810DFB" w:rsidRPr="00F04279" w:rsidRDefault="00810DFB" w:rsidP="000531AD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8" w:type="dxa"/>
          </w:tcPr>
          <w:p w14:paraId="58393233" w14:textId="77777777" w:rsidR="00810DFB" w:rsidRPr="00F04279" w:rsidRDefault="00810DFB" w:rsidP="000531AD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2547A66C" w14:textId="77777777" w:rsidR="00810DFB" w:rsidRPr="00FC4898" w:rsidRDefault="00810DFB" w:rsidP="000531AD">
            <w:pPr>
              <w:pStyle w:val="Paragraphedeliste"/>
              <w:numPr>
                <w:ilvl w:val="0"/>
                <w:numId w:val="9"/>
              </w:numPr>
              <w:rPr>
                <w:lang w:val="fr-BE"/>
              </w:rPr>
            </w:pPr>
            <w:r w:rsidRPr="00FC4898">
              <w:rPr>
                <w:lang w:val="fr-BE"/>
              </w:rPr>
              <w:t xml:space="preserve">Respecter les dispositifs de sécurité tels que les capots de protection, les cloisons de protection, les guides, etc. </w:t>
            </w:r>
          </w:p>
          <w:p w14:paraId="48C8332F" w14:textId="77777777" w:rsidR="00810DFB" w:rsidRPr="00FC4898" w:rsidRDefault="00810DFB" w:rsidP="000531AD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2126" w:type="dxa"/>
          </w:tcPr>
          <w:p w14:paraId="43606385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  <w:tc>
          <w:tcPr>
            <w:tcW w:w="1418" w:type="dxa"/>
          </w:tcPr>
          <w:p w14:paraId="63D6D02A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</w:tr>
      <w:tr w:rsidR="00810DFB" w:rsidRPr="008134BF" w14:paraId="18C5B698" w14:textId="77777777" w:rsidTr="00810DFB">
        <w:tc>
          <w:tcPr>
            <w:tcW w:w="2830" w:type="dxa"/>
          </w:tcPr>
          <w:p w14:paraId="73D91075" w14:textId="77777777" w:rsidR="00810DFB" w:rsidRPr="00F04279" w:rsidRDefault="00810DFB" w:rsidP="000531AD">
            <w:pPr>
              <w:rPr>
                <w:lang w:val="fr-BE"/>
              </w:rPr>
            </w:pPr>
            <w:r w:rsidRPr="00F04279">
              <w:rPr>
                <w:lang w:val="fr-BE"/>
              </w:rPr>
              <w:t xml:space="preserve">Reflux de la pièce de bois </w:t>
            </w:r>
          </w:p>
        </w:tc>
        <w:tc>
          <w:tcPr>
            <w:tcW w:w="2126" w:type="dxa"/>
          </w:tcPr>
          <w:p w14:paraId="69595568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Coupures </w:t>
            </w:r>
          </w:p>
          <w:p w14:paraId="232E6F31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>Blessures</w:t>
            </w:r>
          </w:p>
          <w:p w14:paraId="476C80AB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Fractures </w:t>
            </w:r>
          </w:p>
          <w:p w14:paraId="2891001B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Amputations </w:t>
            </w:r>
          </w:p>
          <w:p w14:paraId="5DBDD96F" w14:textId="77777777" w:rsidR="00810DFB" w:rsidRPr="00F04279" w:rsidRDefault="00810DFB" w:rsidP="000531AD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8" w:type="dxa"/>
          </w:tcPr>
          <w:p w14:paraId="574B580E" w14:textId="77777777" w:rsidR="00810DFB" w:rsidRPr="00F04279" w:rsidRDefault="00810DFB" w:rsidP="000531AD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007DFE09" w14:textId="77A5638D" w:rsidR="00810DFB" w:rsidRPr="00FC4898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C4898">
              <w:rPr>
                <w:lang w:val="fr-BE"/>
              </w:rPr>
              <w:t>Utiliser un couteau diviseur d’épaisseur égale à la largeur de coupe, min. 0.3</w:t>
            </w:r>
            <w:r w:rsidR="00BF6C1E">
              <w:rPr>
                <w:lang w:val="fr-BE"/>
              </w:rPr>
              <w:t xml:space="preserve"> </w:t>
            </w:r>
            <w:proofErr w:type="spellStart"/>
            <w:r w:rsidRPr="00FC4898">
              <w:rPr>
                <w:lang w:val="fr-BE"/>
              </w:rPr>
              <w:t>mm.</w:t>
            </w:r>
            <w:proofErr w:type="spellEnd"/>
          </w:p>
          <w:p w14:paraId="7C8756CA" w14:textId="77777777" w:rsidR="00810DFB" w:rsidRPr="00FC4898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C4898">
              <w:rPr>
                <w:lang w:val="fr-BE"/>
              </w:rPr>
              <w:t xml:space="preserve">Vérifier que la lame est suffisamment affûtée et adaptée à l’épaisseur et à la nature du bois, en diamètre, en denture, en hauteur et en vitesse. </w:t>
            </w:r>
          </w:p>
          <w:p w14:paraId="6F197413" w14:textId="77777777" w:rsidR="00810DFB" w:rsidRPr="00FC4898" w:rsidRDefault="00810DFB" w:rsidP="000531AD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2126" w:type="dxa"/>
          </w:tcPr>
          <w:p w14:paraId="3E86E979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  <w:tc>
          <w:tcPr>
            <w:tcW w:w="1418" w:type="dxa"/>
          </w:tcPr>
          <w:p w14:paraId="58B7A870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</w:tr>
      <w:tr w:rsidR="00810DFB" w:rsidRPr="008134BF" w14:paraId="34394004" w14:textId="77777777" w:rsidTr="00810DFB">
        <w:tc>
          <w:tcPr>
            <w:tcW w:w="2830" w:type="dxa"/>
          </w:tcPr>
          <w:p w14:paraId="73FA99E4" w14:textId="77777777" w:rsidR="00810DFB" w:rsidRPr="00F04279" w:rsidRDefault="00810DFB" w:rsidP="000531AD">
            <w:pPr>
              <w:rPr>
                <w:lang w:val="fr-BE"/>
              </w:rPr>
            </w:pPr>
            <w:r w:rsidRPr="00F04279">
              <w:rPr>
                <w:lang w:val="fr-BE"/>
              </w:rPr>
              <w:t>Exposition au bruit</w:t>
            </w:r>
          </w:p>
        </w:tc>
        <w:tc>
          <w:tcPr>
            <w:tcW w:w="2126" w:type="dxa"/>
          </w:tcPr>
          <w:p w14:paraId="6FEEB444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>Perte auditive temporaire ou permanente</w:t>
            </w:r>
          </w:p>
          <w:p w14:paraId="33867908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>Acouphènes</w:t>
            </w:r>
          </w:p>
          <w:p w14:paraId="48DE0A23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Stress </w:t>
            </w:r>
          </w:p>
        </w:tc>
        <w:tc>
          <w:tcPr>
            <w:tcW w:w="1418" w:type="dxa"/>
          </w:tcPr>
          <w:p w14:paraId="0937BF94" w14:textId="77777777" w:rsidR="00810DFB" w:rsidRPr="00F04279" w:rsidRDefault="00810DFB" w:rsidP="000531AD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3ABD4298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Porter des protections auditives telles que des bouchons d’oreilles ou des coquilles : </w:t>
            </w:r>
          </w:p>
          <w:p w14:paraId="09B0930B" w14:textId="77777777" w:rsidR="00810DFB" w:rsidRPr="00F04279" w:rsidRDefault="00810DFB" w:rsidP="000531AD">
            <w:pPr>
              <w:pStyle w:val="Paragraphedeliste"/>
              <w:numPr>
                <w:ilvl w:val="1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À partir de 80 dB(A): mise à disposition </w:t>
            </w:r>
          </w:p>
          <w:p w14:paraId="5605CDF5" w14:textId="77777777" w:rsidR="00810DFB" w:rsidRPr="00F04279" w:rsidRDefault="00810DFB" w:rsidP="000531AD">
            <w:pPr>
              <w:pStyle w:val="Paragraphedeliste"/>
              <w:numPr>
                <w:ilvl w:val="1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À partie de 85 dB(A): port obligatoire </w:t>
            </w:r>
          </w:p>
          <w:p w14:paraId="37BB1C5A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Prévoir un encoffrement, partiel ou complet des installations. </w:t>
            </w:r>
          </w:p>
          <w:p w14:paraId="203B7533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Utiliser des lames à faibles émissions sonores. </w:t>
            </w:r>
          </w:p>
          <w:p w14:paraId="240BEA77" w14:textId="77777777" w:rsidR="00810DFB" w:rsidRPr="00F04279" w:rsidRDefault="00810DFB" w:rsidP="000531AD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2126" w:type="dxa"/>
          </w:tcPr>
          <w:p w14:paraId="782E8EE6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  <w:tc>
          <w:tcPr>
            <w:tcW w:w="1418" w:type="dxa"/>
          </w:tcPr>
          <w:p w14:paraId="2D2D0C2F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</w:tr>
      <w:tr w:rsidR="00810DFB" w:rsidRPr="008134BF" w14:paraId="187701A3" w14:textId="77777777" w:rsidTr="00810DFB">
        <w:tc>
          <w:tcPr>
            <w:tcW w:w="2830" w:type="dxa"/>
          </w:tcPr>
          <w:p w14:paraId="1359A43C" w14:textId="77777777" w:rsidR="00810DFB" w:rsidRPr="00F04279" w:rsidRDefault="00810DFB" w:rsidP="000531AD">
            <w:pPr>
              <w:rPr>
                <w:lang w:val="fr-BE"/>
              </w:rPr>
            </w:pPr>
            <w:r w:rsidRPr="00F04279">
              <w:rPr>
                <w:lang w:val="fr-BE"/>
              </w:rPr>
              <w:t xml:space="preserve">Exposition aux vibrations </w:t>
            </w:r>
          </w:p>
        </w:tc>
        <w:tc>
          <w:tcPr>
            <w:tcW w:w="2126" w:type="dxa"/>
          </w:tcPr>
          <w:p w14:paraId="70FE4FE9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>Troubles musculosquelettiques</w:t>
            </w:r>
          </w:p>
          <w:p w14:paraId="674C8DBC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>Troubles circulatoires</w:t>
            </w:r>
          </w:p>
          <w:p w14:paraId="7EE65B4E" w14:textId="77777777" w:rsidR="00810DFB" w:rsidRPr="00F04279" w:rsidRDefault="00810DFB" w:rsidP="000531AD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1418" w:type="dxa"/>
          </w:tcPr>
          <w:p w14:paraId="6649C2C2" w14:textId="77777777" w:rsidR="00810DFB" w:rsidRPr="00F04279" w:rsidRDefault="00810DFB" w:rsidP="000531AD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36C17D65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Monter la machine sur des matériaux absorbeurs de vibrations.  </w:t>
            </w:r>
          </w:p>
        </w:tc>
        <w:tc>
          <w:tcPr>
            <w:tcW w:w="2126" w:type="dxa"/>
          </w:tcPr>
          <w:p w14:paraId="37F45B44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  <w:tc>
          <w:tcPr>
            <w:tcW w:w="1418" w:type="dxa"/>
          </w:tcPr>
          <w:p w14:paraId="345E15CC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</w:tr>
      <w:tr w:rsidR="00810DFB" w:rsidRPr="008134BF" w14:paraId="42821779" w14:textId="77777777" w:rsidTr="00810DFB">
        <w:tc>
          <w:tcPr>
            <w:tcW w:w="2830" w:type="dxa"/>
          </w:tcPr>
          <w:p w14:paraId="28868B7B" w14:textId="77777777" w:rsidR="00810DFB" w:rsidRPr="00F04279" w:rsidRDefault="00810DFB" w:rsidP="000531AD">
            <w:pPr>
              <w:rPr>
                <w:lang w:val="fr-BE"/>
              </w:rPr>
            </w:pPr>
            <w:r w:rsidRPr="00F04279">
              <w:rPr>
                <w:lang w:val="fr-BE"/>
              </w:rPr>
              <w:t>Accumulation de poussières de bois</w:t>
            </w:r>
          </w:p>
        </w:tc>
        <w:tc>
          <w:tcPr>
            <w:tcW w:w="2126" w:type="dxa"/>
          </w:tcPr>
          <w:p w14:paraId="4CA1A92D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>Incendie</w:t>
            </w:r>
          </w:p>
          <w:p w14:paraId="70E405BA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>Explosion</w:t>
            </w:r>
          </w:p>
        </w:tc>
        <w:tc>
          <w:tcPr>
            <w:tcW w:w="1418" w:type="dxa"/>
          </w:tcPr>
          <w:p w14:paraId="76BC9D5D" w14:textId="77777777" w:rsidR="00810DFB" w:rsidRPr="00F04279" w:rsidRDefault="00810DFB" w:rsidP="000531AD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3CEDEF19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Prévoir un système d’extraction de poussières. </w:t>
            </w:r>
          </w:p>
          <w:p w14:paraId="0EFA64BB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>Éliminer régulièrement les copeaux et la sciure de bois.</w:t>
            </w:r>
          </w:p>
          <w:p w14:paraId="36F71AD3" w14:textId="77777777" w:rsidR="00810DFB" w:rsidRPr="00F04279" w:rsidRDefault="00810DFB" w:rsidP="000531AD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Installer le silo à déchets de bois à l’extérieur ou dans un espace séparé. </w:t>
            </w:r>
          </w:p>
          <w:p w14:paraId="40CCCFAB" w14:textId="77777777" w:rsidR="00810DFB" w:rsidRPr="00F04279" w:rsidRDefault="00810DFB" w:rsidP="000531AD">
            <w:pPr>
              <w:rPr>
                <w:lang w:val="fr-BE"/>
              </w:rPr>
            </w:pPr>
          </w:p>
        </w:tc>
        <w:tc>
          <w:tcPr>
            <w:tcW w:w="2126" w:type="dxa"/>
          </w:tcPr>
          <w:p w14:paraId="0C47A3BF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  <w:tc>
          <w:tcPr>
            <w:tcW w:w="1418" w:type="dxa"/>
          </w:tcPr>
          <w:p w14:paraId="33619AF2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</w:tr>
      <w:tr w:rsidR="00810DFB" w:rsidRPr="00F04279" w14:paraId="77E80325" w14:textId="77777777" w:rsidTr="00810DFB">
        <w:tc>
          <w:tcPr>
            <w:tcW w:w="14881" w:type="dxa"/>
            <w:gridSpan w:val="6"/>
            <w:shd w:val="clear" w:color="auto" w:fill="D9E2F3" w:themeFill="accent1" w:themeFillTint="33"/>
          </w:tcPr>
          <w:p w14:paraId="13CB4378" w14:textId="77777777" w:rsidR="00810DFB" w:rsidRPr="00F04279" w:rsidRDefault="00810DFB" w:rsidP="000531AD">
            <w:pPr>
              <w:rPr>
                <w:b/>
                <w:lang w:val="fr-BE"/>
              </w:rPr>
            </w:pPr>
            <w:bookmarkStart w:id="2" w:name="_Hlk5286014"/>
            <w:bookmarkEnd w:id="1"/>
            <w:r w:rsidRPr="00F04279">
              <w:rPr>
                <w:b/>
                <w:lang w:val="fr-BE"/>
              </w:rPr>
              <w:t>Lieu de travail</w:t>
            </w:r>
          </w:p>
        </w:tc>
      </w:tr>
      <w:tr w:rsidR="00810DFB" w:rsidRPr="00F04279" w14:paraId="0DDB25DE" w14:textId="77777777" w:rsidTr="00810DFB">
        <w:tc>
          <w:tcPr>
            <w:tcW w:w="2830" w:type="dxa"/>
          </w:tcPr>
          <w:p w14:paraId="1ACD9742" w14:textId="77777777" w:rsidR="00810DFB" w:rsidRPr="00F04279" w:rsidRDefault="00810DFB" w:rsidP="000531AD">
            <w:pPr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 xml:space="preserve">DANGER </w:t>
            </w:r>
          </w:p>
        </w:tc>
        <w:tc>
          <w:tcPr>
            <w:tcW w:w="2126" w:type="dxa"/>
          </w:tcPr>
          <w:p w14:paraId="5C307958" w14:textId="77777777" w:rsidR="00810DFB" w:rsidRPr="00F04279" w:rsidRDefault="00810DFB" w:rsidP="000531AD">
            <w:pPr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 xml:space="preserve">RISQUE </w:t>
            </w:r>
          </w:p>
        </w:tc>
        <w:tc>
          <w:tcPr>
            <w:tcW w:w="1418" w:type="dxa"/>
          </w:tcPr>
          <w:p w14:paraId="4AAC11EA" w14:textId="77777777" w:rsidR="00810DFB" w:rsidRPr="00F04279" w:rsidRDefault="00810DFB" w:rsidP="000531AD">
            <w:pPr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 xml:space="preserve">ÉVALUATION DU RISQUE </w:t>
            </w:r>
          </w:p>
        </w:tc>
        <w:tc>
          <w:tcPr>
            <w:tcW w:w="4961" w:type="dxa"/>
          </w:tcPr>
          <w:p w14:paraId="46381BE5" w14:textId="77777777" w:rsidR="00810DFB" w:rsidRPr="00F04279" w:rsidRDefault="00810DFB" w:rsidP="000531AD">
            <w:pPr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>MESURE DE PRÉVENTION</w:t>
            </w:r>
          </w:p>
        </w:tc>
        <w:tc>
          <w:tcPr>
            <w:tcW w:w="2126" w:type="dxa"/>
          </w:tcPr>
          <w:p w14:paraId="7192EA84" w14:textId="77777777" w:rsidR="00810DFB" w:rsidRPr="00F04279" w:rsidRDefault="00810DFB" w:rsidP="00E542A8">
            <w:pPr>
              <w:jc w:val="both"/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>ÉVALUATION DU RISQUE RÉSIDUEL</w:t>
            </w:r>
          </w:p>
        </w:tc>
        <w:tc>
          <w:tcPr>
            <w:tcW w:w="1418" w:type="dxa"/>
          </w:tcPr>
          <w:p w14:paraId="2C3BD15A" w14:textId="77777777" w:rsidR="00810DFB" w:rsidRPr="00F04279" w:rsidRDefault="00810DFB" w:rsidP="00E542A8">
            <w:pPr>
              <w:jc w:val="both"/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>REMARQUES</w:t>
            </w:r>
          </w:p>
        </w:tc>
      </w:tr>
      <w:bookmarkEnd w:id="2"/>
      <w:tr w:rsidR="00810DFB" w:rsidRPr="008134BF" w14:paraId="652CE95C" w14:textId="77777777" w:rsidTr="00810DFB">
        <w:tc>
          <w:tcPr>
            <w:tcW w:w="2830" w:type="dxa"/>
          </w:tcPr>
          <w:p w14:paraId="2B4863A8" w14:textId="77777777" w:rsidR="00810DFB" w:rsidRPr="00F04279" w:rsidRDefault="00810DFB" w:rsidP="000531AD">
            <w:pPr>
              <w:rPr>
                <w:lang w:val="fr-BE"/>
              </w:rPr>
            </w:pPr>
            <w:r w:rsidRPr="00F04279">
              <w:rPr>
                <w:lang w:val="fr-BE"/>
              </w:rPr>
              <w:t>Exposition à des produits dangereux</w:t>
            </w:r>
          </w:p>
          <w:p w14:paraId="1323EBBE" w14:textId="77777777" w:rsidR="00810DFB" w:rsidRPr="00F04279" w:rsidRDefault="00810DFB" w:rsidP="000531AD">
            <w:pPr>
              <w:pStyle w:val="Paragraphedeliste"/>
              <w:numPr>
                <w:ilvl w:val="0"/>
                <w:numId w:val="11"/>
              </w:numPr>
              <w:rPr>
                <w:lang w:val="fr-BE"/>
              </w:rPr>
            </w:pPr>
            <w:r w:rsidRPr="00F04279">
              <w:rPr>
                <w:lang w:val="fr-BE"/>
              </w:rPr>
              <w:t>Produits adhésifs (contenant des composants tels que l’époxy, l’urée, le formol,   le vinyle et le polyuréthane)</w:t>
            </w:r>
          </w:p>
          <w:p w14:paraId="641784FB" w14:textId="77777777" w:rsidR="00810DFB" w:rsidRPr="00F04279" w:rsidRDefault="00810DFB" w:rsidP="000531AD">
            <w:pPr>
              <w:pStyle w:val="Paragraphedeliste"/>
              <w:numPr>
                <w:ilvl w:val="0"/>
                <w:numId w:val="11"/>
              </w:numPr>
              <w:rPr>
                <w:lang w:val="fr-BE"/>
              </w:rPr>
            </w:pPr>
            <w:r w:rsidRPr="00F04279">
              <w:rPr>
                <w:lang w:val="fr-BE"/>
              </w:rPr>
              <w:t>Peintures et vernis</w:t>
            </w:r>
          </w:p>
          <w:p w14:paraId="75556A6C" w14:textId="77777777" w:rsidR="00810DFB" w:rsidRPr="00F04279" w:rsidRDefault="00810DFB" w:rsidP="000531AD">
            <w:pPr>
              <w:rPr>
                <w:lang w:val="fr-BE"/>
              </w:rPr>
            </w:pPr>
            <w:r w:rsidRPr="00F04279">
              <w:rPr>
                <w:lang w:val="fr-BE"/>
              </w:rPr>
              <w:t xml:space="preserve"> </w:t>
            </w:r>
          </w:p>
        </w:tc>
        <w:tc>
          <w:tcPr>
            <w:tcW w:w="2126" w:type="dxa"/>
          </w:tcPr>
          <w:p w14:paraId="68E097E2" w14:textId="77777777" w:rsidR="00810DFB" w:rsidRPr="00F04279" w:rsidRDefault="00810DFB" w:rsidP="000531AD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Intoxication </w:t>
            </w:r>
          </w:p>
          <w:p w14:paraId="0B2FB39D" w14:textId="77777777" w:rsidR="00810DFB" w:rsidRPr="00F04279" w:rsidRDefault="00810DFB" w:rsidP="000531AD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Irritation des muqueuses </w:t>
            </w:r>
          </w:p>
          <w:p w14:paraId="400A40D6" w14:textId="77777777" w:rsidR="00810DFB" w:rsidRPr="00F04279" w:rsidRDefault="00810DFB" w:rsidP="000531AD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Asthme </w:t>
            </w:r>
          </w:p>
          <w:p w14:paraId="6466316C" w14:textId="77777777" w:rsidR="00810DFB" w:rsidRPr="00F04279" w:rsidRDefault="00810DFB" w:rsidP="000531AD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Eczéma </w:t>
            </w:r>
          </w:p>
          <w:p w14:paraId="3F82FAB7" w14:textId="77777777" w:rsidR="00810DFB" w:rsidRPr="00F04279" w:rsidRDefault="00810DFB" w:rsidP="000531AD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Éruptions cutanées </w:t>
            </w:r>
          </w:p>
        </w:tc>
        <w:tc>
          <w:tcPr>
            <w:tcW w:w="1418" w:type="dxa"/>
          </w:tcPr>
          <w:p w14:paraId="1ED90956" w14:textId="77777777" w:rsidR="00810DFB" w:rsidRPr="00F04279" w:rsidRDefault="00810DFB" w:rsidP="000531AD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0747ED54" w14:textId="77777777" w:rsidR="00810DFB" w:rsidRPr="00F04279" w:rsidRDefault="00810DFB" w:rsidP="000531AD">
            <w:pPr>
              <w:pStyle w:val="Paragraphedeliste"/>
              <w:numPr>
                <w:ilvl w:val="0"/>
                <w:numId w:val="10"/>
              </w:numPr>
              <w:rPr>
                <w:lang w:val="fr-BE"/>
              </w:rPr>
            </w:pPr>
            <w:r w:rsidRPr="00F04279">
              <w:rPr>
                <w:lang w:val="fr-BE"/>
              </w:rPr>
              <w:t>Porter les équipements de protection individuelle adaptés</w:t>
            </w:r>
            <w:r>
              <w:rPr>
                <w:lang w:val="fr-BE"/>
              </w:rPr>
              <w:t xml:space="preserve"> </w:t>
            </w:r>
            <w:r w:rsidRPr="00F04279">
              <w:rPr>
                <w:lang w:val="fr-BE"/>
              </w:rPr>
              <w:t xml:space="preserve">: tablier de travail imperméable, chaussures et gants de sécurité. </w:t>
            </w:r>
          </w:p>
          <w:p w14:paraId="6D68751F" w14:textId="77777777" w:rsidR="00810DFB" w:rsidRPr="00F04279" w:rsidRDefault="00810DFB" w:rsidP="000531AD">
            <w:pPr>
              <w:pStyle w:val="Paragraphedeliste"/>
              <w:numPr>
                <w:ilvl w:val="0"/>
                <w:numId w:val="10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Prévoir une information et une formation sur les procédures habituelles, les instructions de travail et l’étiquetage des produits. </w:t>
            </w:r>
          </w:p>
          <w:p w14:paraId="5B621CA6" w14:textId="77777777" w:rsidR="00810DFB" w:rsidRPr="00F04279" w:rsidRDefault="00810DFB" w:rsidP="000531AD">
            <w:pPr>
              <w:pStyle w:val="Paragraphedeliste"/>
              <w:numPr>
                <w:ilvl w:val="0"/>
                <w:numId w:val="10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Prévoir un système d’extraction d’air au poste de travail. </w:t>
            </w:r>
          </w:p>
        </w:tc>
        <w:tc>
          <w:tcPr>
            <w:tcW w:w="2126" w:type="dxa"/>
          </w:tcPr>
          <w:p w14:paraId="5DF1E5D8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  <w:tc>
          <w:tcPr>
            <w:tcW w:w="1418" w:type="dxa"/>
          </w:tcPr>
          <w:p w14:paraId="240B6BA2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</w:tr>
      <w:tr w:rsidR="00810DFB" w:rsidRPr="008134BF" w14:paraId="36C559F4" w14:textId="77777777" w:rsidTr="00810DFB">
        <w:tc>
          <w:tcPr>
            <w:tcW w:w="2830" w:type="dxa"/>
          </w:tcPr>
          <w:p w14:paraId="07016184" w14:textId="77777777" w:rsidR="00810DFB" w:rsidRPr="00F04279" w:rsidRDefault="00810DFB" w:rsidP="000531AD">
            <w:pPr>
              <w:rPr>
                <w:lang w:val="fr-BE"/>
              </w:rPr>
            </w:pPr>
            <w:r w:rsidRPr="00F04279">
              <w:rPr>
                <w:lang w:val="fr-BE"/>
              </w:rPr>
              <w:t xml:space="preserve">Exposition au bruit </w:t>
            </w:r>
          </w:p>
        </w:tc>
        <w:tc>
          <w:tcPr>
            <w:tcW w:w="2126" w:type="dxa"/>
          </w:tcPr>
          <w:p w14:paraId="5B06B86D" w14:textId="77777777" w:rsidR="00810DFB" w:rsidRPr="00F04279" w:rsidRDefault="00810DFB" w:rsidP="000531AD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F04279">
              <w:rPr>
                <w:lang w:val="fr-BE"/>
              </w:rPr>
              <w:t>Perte auditive temporaire ou permanente</w:t>
            </w:r>
          </w:p>
          <w:p w14:paraId="2BDE25A2" w14:textId="77777777" w:rsidR="00810DFB" w:rsidRPr="00F04279" w:rsidRDefault="00810DFB" w:rsidP="000531AD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Acouphènes </w:t>
            </w:r>
          </w:p>
          <w:p w14:paraId="0456913F" w14:textId="77777777" w:rsidR="00810DFB" w:rsidRPr="00F04279" w:rsidRDefault="00810DFB" w:rsidP="000531AD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Stress </w:t>
            </w:r>
          </w:p>
        </w:tc>
        <w:tc>
          <w:tcPr>
            <w:tcW w:w="1418" w:type="dxa"/>
          </w:tcPr>
          <w:p w14:paraId="080EC5C1" w14:textId="77777777" w:rsidR="00810DFB" w:rsidRPr="00F04279" w:rsidRDefault="00810DFB" w:rsidP="000531AD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39C52281" w14:textId="77777777" w:rsidR="00810DFB" w:rsidRPr="00F04279" w:rsidRDefault="00810DFB" w:rsidP="000531AD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Porter des protections auditives : </w:t>
            </w:r>
          </w:p>
          <w:p w14:paraId="5AC97AD7" w14:textId="77777777" w:rsidR="00810DFB" w:rsidRPr="00F04279" w:rsidRDefault="00810DFB" w:rsidP="000531AD">
            <w:pPr>
              <w:pStyle w:val="Paragraphedeliste"/>
              <w:numPr>
                <w:ilvl w:val="1"/>
                <w:numId w:val="2"/>
              </w:numPr>
              <w:rPr>
                <w:lang w:val="fr-BE"/>
              </w:rPr>
            </w:pPr>
            <w:r w:rsidRPr="00F04279">
              <w:rPr>
                <w:lang w:val="fr-BE"/>
              </w:rPr>
              <w:t>À partir de 80 dB(A)</w:t>
            </w:r>
            <w:r>
              <w:rPr>
                <w:lang w:val="fr-BE"/>
              </w:rPr>
              <w:t xml:space="preserve"> </w:t>
            </w:r>
            <w:r w:rsidRPr="00F04279">
              <w:rPr>
                <w:lang w:val="fr-BE"/>
              </w:rPr>
              <w:t xml:space="preserve">: mise à disposition </w:t>
            </w:r>
          </w:p>
          <w:p w14:paraId="7E7A6AFC" w14:textId="77777777" w:rsidR="00810DFB" w:rsidRPr="00F04279" w:rsidRDefault="00810DFB" w:rsidP="000531AD">
            <w:pPr>
              <w:pStyle w:val="Paragraphedeliste"/>
              <w:numPr>
                <w:ilvl w:val="1"/>
                <w:numId w:val="2"/>
              </w:numPr>
              <w:rPr>
                <w:lang w:val="fr-BE"/>
              </w:rPr>
            </w:pPr>
            <w:r w:rsidRPr="00F04279">
              <w:rPr>
                <w:lang w:val="fr-BE"/>
              </w:rPr>
              <w:t>À partir de 85 dB(A)</w:t>
            </w:r>
            <w:r>
              <w:rPr>
                <w:lang w:val="fr-BE"/>
              </w:rPr>
              <w:t xml:space="preserve"> </w:t>
            </w:r>
            <w:r w:rsidRPr="00F04279">
              <w:rPr>
                <w:lang w:val="fr-BE"/>
              </w:rPr>
              <w:t xml:space="preserve">: port obligatoire </w:t>
            </w:r>
          </w:p>
          <w:p w14:paraId="3967406E" w14:textId="77777777" w:rsidR="00810DFB" w:rsidRPr="00F04279" w:rsidRDefault="00810DFB" w:rsidP="000531AD">
            <w:pPr>
              <w:pStyle w:val="Paragraphedeliste"/>
              <w:numPr>
                <w:ilvl w:val="0"/>
                <w:numId w:val="2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Prévoir des matériaux absorbeurs de bruit. </w:t>
            </w:r>
          </w:p>
        </w:tc>
        <w:tc>
          <w:tcPr>
            <w:tcW w:w="2126" w:type="dxa"/>
          </w:tcPr>
          <w:p w14:paraId="491F919B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  <w:tc>
          <w:tcPr>
            <w:tcW w:w="1418" w:type="dxa"/>
          </w:tcPr>
          <w:p w14:paraId="5B21B263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</w:tr>
      <w:tr w:rsidR="00810DFB" w:rsidRPr="00F04279" w14:paraId="6D53F965" w14:textId="77777777" w:rsidTr="00810DFB">
        <w:tc>
          <w:tcPr>
            <w:tcW w:w="14881" w:type="dxa"/>
            <w:gridSpan w:val="6"/>
            <w:shd w:val="clear" w:color="auto" w:fill="D9E2F3" w:themeFill="accent1" w:themeFillTint="33"/>
          </w:tcPr>
          <w:p w14:paraId="4C18C540" w14:textId="77777777" w:rsidR="00810DFB" w:rsidRPr="00F04279" w:rsidRDefault="00810DFB" w:rsidP="000531AD">
            <w:pPr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>Cha</w:t>
            </w:r>
            <w:r>
              <w:rPr>
                <w:b/>
                <w:lang w:val="fr-BE"/>
              </w:rPr>
              <w:t>n</w:t>
            </w:r>
            <w:r w:rsidRPr="00F04279">
              <w:rPr>
                <w:b/>
                <w:lang w:val="fr-BE"/>
              </w:rPr>
              <w:t xml:space="preserve">tier (de construction)  </w:t>
            </w:r>
          </w:p>
        </w:tc>
      </w:tr>
      <w:tr w:rsidR="00810DFB" w:rsidRPr="00F04279" w14:paraId="06ABA87E" w14:textId="77777777" w:rsidTr="00810DFB">
        <w:tc>
          <w:tcPr>
            <w:tcW w:w="2830" w:type="dxa"/>
          </w:tcPr>
          <w:p w14:paraId="49938D07" w14:textId="77777777" w:rsidR="00810DFB" w:rsidRPr="00F04279" w:rsidRDefault="00810DFB" w:rsidP="000531AD">
            <w:pPr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 xml:space="preserve">DANGER </w:t>
            </w:r>
          </w:p>
        </w:tc>
        <w:tc>
          <w:tcPr>
            <w:tcW w:w="2126" w:type="dxa"/>
          </w:tcPr>
          <w:p w14:paraId="3C9630C4" w14:textId="77777777" w:rsidR="00810DFB" w:rsidRPr="00F04279" w:rsidRDefault="00810DFB" w:rsidP="000531AD">
            <w:pPr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 xml:space="preserve">RISQUE </w:t>
            </w:r>
          </w:p>
        </w:tc>
        <w:tc>
          <w:tcPr>
            <w:tcW w:w="1418" w:type="dxa"/>
          </w:tcPr>
          <w:p w14:paraId="68D9A645" w14:textId="77777777" w:rsidR="00810DFB" w:rsidRPr="00F04279" w:rsidRDefault="00810DFB" w:rsidP="000531AD">
            <w:pPr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 xml:space="preserve">ÉVALUATION DU RISQUE </w:t>
            </w:r>
          </w:p>
        </w:tc>
        <w:tc>
          <w:tcPr>
            <w:tcW w:w="4961" w:type="dxa"/>
          </w:tcPr>
          <w:p w14:paraId="00CC8175" w14:textId="77777777" w:rsidR="00810DFB" w:rsidRPr="00F04279" w:rsidRDefault="00810DFB" w:rsidP="000531AD">
            <w:pPr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>MESURE DE PRÉVENTION</w:t>
            </w:r>
          </w:p>
        </w:tc>
        <w:tc>
          <w:tcPr>
            <w:tcW w:w="2126" w:type="dxa"/>
          </w:tcPr>
          <w:p w14:paraId="408F178E" w14:textId="77777777" w:rsidR="00810DFB" w:rsidRPr="00F04279" w:rsidRDefault="00810DFB" w:rsidP="00E542A8">
            <w:pPr>
              <w:jc w:val="both"/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>ÉVALUATION DU RISQUE RÉSIDUEL</w:t>
            </w:r>
          </w:p>
        </w:tc>
        <w:tc>
          <w:tcPr>
            <w:tcW w:w="1418" w:type="dxa"/>
          </w:tcPr>
          <w:p w14:paraId="4C878950" w14:textId="77777777" w:rsidR="00810DFB" w:rsidRPr="00F04279" w:rsidRDefault="00810DFB" w:rsidP="00E542A8">
            <w:pPr>
              <w:jc w:val="both"/>
              <w:rPr>
                <w:b/>
                <w:lang w:val="fr-BE"/>
              </w:rPr>
            </w:pPr>
            <w:r w:rsidRPr="00F04279">
              <w:rPr>
                <w:b/>
                <w:lang w:val="fr-BE"/>
              </w:rPr>
              <w:t>REMARQUES</w:t>
            </w:r>
          </w:p>
        </w:tc>
      </w:tr>
      <w:tr w:rsidR="00810DFB" w:rsidRPr="008134BF" w14:paraId="6743C1A1" w14:textId="77777777" w:rsidTr="00810DFB">
        <w:tc>
          <w:tcPr>
            <w:tcW w:w="2830" w:type="dxa"/>
          </w:tcPr>
          <w:p w14:paraId="026BA8DE" w14:textId="77777777" w:rsidR="00810DFB" w:rsidRPr="00F04279" w:rsidRDefault="00810DFB" w:rsidP="000531AD">
            <w:pPr>
              <w:rPr>
                <w:lang w:val="fr-BE"/>
              </w:rPr>
            </w:pPr>
            <w:r w:rsidRPr="00F04279">
              <w:rPr>
                <w:lang w:val="fr-BE"/>
              </w:rPr>
              <w:t>Températures ambiantes extrêmes</w:t>
            </w:r>
          </w:p>
          <w:p w14:paraId="7739FDE0" w14:textId="77777777" w:rsidR="00810DFB" w:rsidRPr="00F04279" w:rsidRDefault="00810DFB" w:rsidP="000531AD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F04279">
              <w:rPr>
                <w:lang w:val="fr-BE"/>
              </w:rPr>
              <w:t>Lieu de travail extérieur : &lt;5°C</w:t>
            </w:r>
          </w:p>
          <w:p w14:paraId="06CD612F" w14:textId="77777777" w:rsidR="00810DFB" w:rsidRPr="00F04279" w:rsidRDefault="00810DFB" w:rsidP="000531AD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Local de travail fermé et travail mi-lourd: &lt;15°C et &gt;26.7°C (selon le degré d’humidité) </w:t>
            </w:r>
          </w:p>
        </w:tc>
        <w:tc>
          <w:tcPr>
            <w:tcW w:w="2126" w:type="dxa"/>
          </w:tcPr>
          <w:p w14:paraId="1015F45C" w14:textId="77777777" w:rsidR="00810DFB" w:rsidRPr="00F04279" w:rsidRDefault="00810DFB" w:rsidP="000531AD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F04279">
              <w:rPr>
                <w:lang w:val="fr-BE"/>
              </w:rPr>
              <w:t>Perte de concentration</w:t>
            </w:r>
          </w:p>
          <w:p w14:paraId="354C2E50" w14:textId="77777777" w:rsidR="00810DFB" w:rsidRPr="00F04279" w:rsidRDefault="00810DFB" w:rsidP="000531AD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F04279">
              <w:rPr>
                <w:lang w:val="fr-BE"/>
              </w:rPr>
              <w:t>Déshydratation</w:t>
            </w:r>
          </w:p>
          <w:p w14:paraId="46997214" w14:textId="77777777" w:rsidR="00810DFB" w:rsidRPr="00F04279" w:rsidRDefault="00810DFB" w:rsidP="000531AD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F04279">
              <w:rPr>
                <w:lang w:val="fr-BE"/>
              </w:rPr>
              <w:t>Hypothermie</w:t>
            </w:r>
          </w:p>
        </w:tc>
        <w:tc>
          <w:tcPr>
            <w:tcW w:w="1418" w:type="dxa"/>
          </w:tcPr>
          <w:p w14:paraId="07BA39E4" w14:textId="77777777" w:rsidR="00810DFB" w:rsidRPr="00F04279" w:rsidRDefault="00810DFB" w:rsidP="000531AD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0E4BA464" w14:textId="77777777" w:rsidR="00810DFB" w:rsidRPr="00F04279" w:rsidRDefault="00810DFB" w:rsidP="000531AD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F04279">
              <w:rPr>
                <w:lang w:val="fr-BE"/>
              </w:rPr>
              <w:t>Porter les équipements de protection individuelle adaptés</w:t>
            </w:r>
            <w:r>
              <w:rPr>
                <w:lang w:val="fr-BE"/>
              </w:rPr>
              <w:t xml:space="preserve"> </w:t>
            </w:r>
            <w:r w:rsidRPr="00F04279">
              <w:rPr>
                <w:lang w:val="fr-BE"/>
              </w:rPr>
              <w:t xml:space="preserve">: vêtements de protection contre l’humidité, chaussures, gants et casque de protection. </w:t>
            </w:r>
          </w:p>
          <w:p w14:paraId="06EE4B86" w14:textId="77777777" w:rsidR="00810DFB" w:rsidRPr="00F04279" w:rsidRDefault="00810DFB" w:rsidP="000531AD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Éviter les travaux dans des ambiances thermiques extrêmes (froid ou chaud). </w:t>
            </w:r>
          </w:p>
          <w:p w14:paraId="7ED41A2F" w14:textId="77777777" w:rsidR="00810DFB" w:rsidRPr="00F04279" w:rsidRDefault="00810DFB" w:rsidP="000531AD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Limiter l’exposition aux températures ambiantes extrêmes à quelques heures par jour. </w:t>
            </w:r>
          </w:p>
          <w:p w14:paraId="29FD7A5B" w14:textId="77777777" w:rsidR="00810DFB" w:rsidRPr="00F04279" w:rsidRDefault="00810DFB" w:rsidP="000531AD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Prévoir un local frais ou chauffé. </w:t>
            </w:r>
          </w:p>
          <w:p w14:paraId="7C4BC381" w14:textId="77777777" w:rsidR="00810DFB" w:rsidRDefault="00810DFB" w:rsidP="000531AD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Boire suffisamment par temps chaud. </w:t>
            </w:r>
          </w:p>
          <w:p w14:paraId="019832E3" w14:textId="77777777" w:rsidR="00810DFB" w:rsidRPr="00F04279" w:rsidRDefault="00810DFB" w:rsidP="000531AD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2126" w:type="dxa"/>
          </w:tcPr>
          <w:p w14:paraId="46E4EE3B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  <w:tc>
          <w:tcPr>
            <w:tcW w:w="1418" w:type="dxa"/>
          </w:tcPr>
          <w:p w14:paraId="57941703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</w:tr>
      <w:tr w:rsidR="00810DFB" w:rsidRPr="008134BF" w14:paraId="47C161FC" w14:textId="77777777" w:rsidTr="00810DFB">
        <w:tc>
          <w:tcPr>
            <w:tcW w:w="2830" w:type="dxa"/>
          </w:tcPr>
          <w:p w14:paraId="2D681AC7" w14:textId="77777777" w:rsidR="00810DFB" w:rsidRPr="00F04279" w:rsidRDefault="00810DFB" w:rsidP="000531AD">
            <w:pPr>
              <w:rPr>
                <w:lang w:val="fr-BE"/>
              </w:rPr>
            </w:pPr>
            <w:r w:rsidRPr="00F04279">
              <w:rPr>
                <w:lang w:val="fr-BE"/>
              </w:rPr>
              <w:t xml:space="preserve">Conditions climatiques </w:t>
            </w:r>
          </w:p>
          <w:p w14:paraId="0DD7FD3E" w14:textId="77777777" w:rsidR="00810DFB" w:rsidRPr="00F04279" w:rsidRDefault="00810DFB" w:rsidP="000531AD">
            <w:pPr>
              <w:pStyle w:val="Paragraphedeliste"/>
              <w:numPr>
                <w:ilvl w:val="0"/>
                <w:numId w:val="8"/>
              </w:numPr>
              <w:rPr>
                <w:lang w:val="fr-BE"/>
              </w:rPr>
            </w:pPr>
            <w:r w:rsidRPr="00F04279">
              <w:rPr>
                <w:lang w:val="fr-BE"/>
              </w:rPr>
              <w:t>Force du vent</w:t>
            </w:r>
          </w:p>
          <w:p w14:paraId="321AE8CC" w14:textId="77777777" w:rsidR="00810DFB" w:rsidRPr="00F04279" w:rsidRDefault="00810DFB" w:rsidP="000531AD">
            <w:pPr>
              <w:pStyle w:val="Paragraphedeliste"/>
              <w:numPr>
                <w:ilvl w:val="0"/>
                <w:numId w:val="8"/>
              </w:numPr>
              <w:rPr>
                <w:lang w:val="fr-BE"/>
              </w:rPr>
            </w:pPr>
            <w:r w:rsidRPr="00F04279">
              <w:rPr>
                <w:lang w:val="fr-BE"/>
              </w:rPr>
              <w:t>Orage</w:t>
            </w:r>
          </w:p>
          <w:p w14:paraId="4D61B991" w14:textId="77777777" w:rsidR="00810DFB" w:rsidRPr="00F04279" w:rsidRDefault="00810DFB" w:rsidP="000531AD">
            <w:pPr>
              <w:pStyle w:val="Paragraphedeliste"/>
              <w:numPr>
                <w:ilvl w:val="0"/>
                <w:numId w:val="8"/>
              </w:numPr>
              <w:rPr>
                <w:lang w:val="fr-BE"/>
              </w:rPr>
            </w:pPr>
            <w:r w:rsidRPr="00F04279">
              <w:rPr>
                <w:lang w:val="fr-BE"/>
              </w:rPr>
              <w:t>Brouillard</w:t>
            </w:r>
          </w:p>
          <w:p w14:paraId="3918D940" w14:textId="77777777" w:rsidR="00810DFB" w:rsidRPr="00F04279" w:rsidRDefault="00810DFB" w:rsidP="000531AD">
            <w:pPr>
              <w:pStyle w:val="Paragraphedeliste"/>
              <w:rPr>
                <w:lang w:val="fr-BE"/>
              </w:rPr>
            </w:pPr>
          </w:p>
        </w:tc>
        <w:tc>
          <w:tcPr>
            <w:tcW w:w="2126" w:type="dxa"/>
          </w:tcPr>
          <w:p w14:paraId="09534378" w14:textId="77777777" w:rsidR="00810DFB" w:rsidRPr="00F04279" w:rsidRDefault="00810DFB" w:rsidP="000531AD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Chutes </w:t>
            </w:r>
          </w:p>
          <w:p w14:paraId="5A50168D" w14:textId="77777777" w:rsidR="00810DFB" w:rsidRPr="00F04279" w:rsidRDefault="00810DFB" w:rsidP="000531AD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Blessures corporelles </w:t>
            </w:r>
          </w:p>
        </w:tc>
        <w:tc>
          <w:tcPr>
            <w:tcW w:w="1418" w:type="dxa"/>
          </w:tcPr>
          <w:p w14:paraId="4D7E15C2" w14:textId="77777777" w:rsidR="00810DFB" w:rsidRPr="00F04279" w:rsidRDefault="00810DFB" w:rsidP="000531AD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79159AF3" w14:textId="77777777" w:rsidR="00810DFB" w:rsidRPr="00F04279" w:rsidRDefault="00810DFB" w:rsidP="000531AD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Rester attentif aux paramètres d’environnement. </w:t>
            </w:r>
          </w:p>
          <w:p w14:paraId="4CE6568F" w14:textId="77777777" w:rsidR="00810DFB" w:rsidRPr="00F04279" w:rsidRDefault="00810DFB" w:rsidP="000531AD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Les travaux sont suspendus si la force du vent dépasse 6Bft. </w:t>
            </w:r>
          </w:p>
        </w:tc>
        <w:tc>
          <w:tcPr>
            <w:tcW w:w="2126" w:type="dxa"/>
          </w:tcPr>
          <w:p w14:paraId="3B939693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  <w:tc>
          <w:tcPr>
            <w:tcW w:w="1418" w:type="dxa"/>
          </w:tcPr>
          <w:p w14:paraId="28044B16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</w:tr>
      <w:tr w:rsidR="00810DFB" w:rsidRPr="008134BF" w14:paraId="1AAB5FCE" w14:textId="77777777" w:rsidTr="00810DFB">
        <w:tc>
          <w:tcPr>
            <w:tcW w:w="2830" w:type="dxa"/>
          </w:tcPr>
          <w:p w14:paraId="60D8D5F7" w14:textId="77777777" w:rsidR="00810DFB" w:rsidRPr="00F04279" w:rsidRDefault="00810DFB" w:rsidP="000531AD">
            <w:pPr>
              <w:rPr>
                <w:lang w:val="fr-BE"/>
              </w:rPr>
            </w:pPr>
            <w:r w:rsidRPr="00F04279">
              <w:rPr>
                <w:lang w:val="fr-BE"/>
              </w:rPr>
              <w:t xml:space="preserve">Travail sur des échafaudages et des échelles </w:t>
            </w:r>
          </w:p>
        </w:tc>
        <w:tc>
          <w:tcPr>
            <w:tcW w:w="2126" w:type="dxa"/>
          </w:tcPr>
          <w:p w14:paraId="79954144" w14:textId="77777777" w:rsidR="00810DFB" w:rsidRPr="00F04279" w:rsidRDefault="00810DFB" w:rsidP="000531AD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Chutes </w:t>
            </w:r>
          </w:p>
          <w:p w14:paraId="6DF5B40D" w14:textId="77777777" w:rsidR="00810DFB" w:rsidRPr="00F04279" w:rsidRDefault="00810DFB" w:rsidP="000531AD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F04279">
              <w:rPr>
                <w:lang w:val="fr-BE"/>
              </w:rPr>
              <w:t>Blessures corporelles</w:t>
            </w:r>
          </w:p>
          <w:p w14:paraId="06095BB9" w14:textId="77777777" w:rsidR="00810DFB" w:rsidRPr="00F04279" w:rsidRDefault="00810DFB" w:rsidP="000531AD">
            <w:pPr>
              <w:pStyle w:val="Paragraphedeliste"/>
              <w:ind w:left="360"/>
              <w:rPr>
                <w:lang w:val="fr-BE"/>
              </w:rPr>
            </w:pPr>
            <w:r w:rsidRPr="00F04279">
              <w:rPr>
                <w:lang w:val="fr-BE"/>
              </w:rPr>
              <w:t xml:space="preserve"> </w:t>
            </w:r>
          </w:p>
        </w:tc>
        <w:tc>
          <w:tcPr>
            <w:tcW w:w="1418" w:type="dxa"/>
          </w:tcPr>
          <w:p w14:paraId="30108B92" w14:textId="77777777" w:rsidR="00810DFB" w:rsidRPr="00F04279" w:rsidRDefault="00810DFB" w:rsidP="000531AD">
            <w:pPr>
              <w:rPr>
                <w:lang w:val="fr-BE"/>
              </w:rPr>
            </w:pPr>
          </w:p>
        </w:tc>
        <w:tc>
          <w:tcPr>
            <w:tcW w:w="4961" w:type="dxa"/>
          </w:tcPr>
          <w:p w14:paraId="05C71ED5" w14:textId="77777777" w:rsidR="00810DFB" w:rsidRPr="00F04279" w:rsidRDefault="00810DFB" w:rsidP="000531AD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F04279">
              <w:rPr>
                <w:lang w:val="fr-BE"/>
              </w:rPr>
              <w:t>Utiliser des systèmes antichute.</w:t>
            </w:r>
          </w:p>
          <w:p w14:paraId="42F68D19" w14:textId="77777777" w:rsidR="00810DFB" w:rsidRPr="00F04279" w:rsidRDefault="00810DFB" w:rsidP="000531AD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Exécuter un contrôle visuel avant l’utilisation et un contrôle annuel par un organisme agréé. </w:t>
            </w:r>
          </w:p>
          <w:p w14:paraId="078FC902" w14:textId="77777777" w:rsidR="00810DFB" w:rsidRPr="00F04279" w:rsidRDefault="00810DFB" w:rsidP="000531AD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Ne pas créer d’équipement “maison”. Utiliser le matériel conformément aux indications du fabricant. </w:t>
            </w:r>
          </w:p>
          <w:p w14:paraId="321F0BCC" w14:textId="77777777" w:rsidR="00810DFB" w:rsidRPr="00F04279" w:rsidRDefault="00810DFB" w:rsidP="000531AD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Placer l’échelle selon les règles de l’art. </w:t>
            </w:r>
          </w:p>
          <w:p w14:paraId="6C14622E" w14:textId="77777777" w:rsidR="00810DFB" w:rsidRPr="00F04279" w:rsidRDefault="00810DFB" w:rsidP="000531AD">
            <w:pPr>
              <w:pStyle w:val="Paragraphedeliste"/>
              <w:numPr>
                <w:ilvl w:val="0"/>
                <w:numId w:val="6"/>
              </w:numPr>
              <w:rPr>
                <w:lang w:val="fr-BE"/>
              </w:rPr>
            </w:pPr>
            <w:r w:rsidRPr="00F04279">
              <w:rPr>
                <w:lang w:val="fr-BE"/>
              </w:rPr>
              <w:t xml:space="preserve">Veiller à l’ordre sur le lieu de travail. </w:t>
            </w:r>
          </w:p>
          <w:p w14:paraId="65076D14" w14:textId="77777777" w:rsidR="00810DFB" w:rsidRPr="00F04279" w:rsidRDefault="00810DFB" w:rsidP="000531AD">
            <w:pPr>
              <w:pStyle w:val="Paragraphedeliste"/>
              <w:ind w:left="360"/>
              <w:rPr>
                <w:lang w:val="fr-BE"/>
              </w:rPr>
            </w:pPr>
          </w:p>
        </w:tc>
        <w:tc>
          <w:tcPr>
            <w:tcW w:w="2126" w:type="dxa"/>
          </w:tcPr>
          <w:p w14:paraId="68F08788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  <w:tc>
          <w:tcPr>
            <w:tcW w:w="1418" w:type="dxa"/>
          </w:tcPr>
          <w:p w14:paraId="6E8C627E" w14:textId="77777777" w:rsidR="00810DFB" w:rsidRPr="00F04279" w:rsidRDefault="00810DFB" w:rsidP="00E542A8">
            <w:pPr>
              <w:jc w:val="both"/>
              <w:rPr>
                <w:lang w:val="fr-BE"/>
              </w:rPr>
            </w:pPr>
          </w:p>
        </w:tc>
      </w:tr>
    </w:tbl>
    <w:p w14:paraId="3B872832" w14:textId="77777777" w:rsidR="00810DFB" w:rsidRPr="00F04279" w:rsidRDefault="00810DFB" w:rsidP="00810DFB">
      <w:pPr>
        <w:spacing w:after="0"/>
        <w:jc w:val="both"/>
        <w:rPr>
          <w:sz w:val="12"/>
          <w:lang w:val="fr-BE"/>
        </w:rPr>
      </w:pPr>
    </w:p>
    <w:p w14:paraId="7FDD8FB8" w14:textId="77777777" w:rsidR="000531AD" w:rsidRPr="00DE06D8" w:rsidRDefault="000531AD" w:rsidP="000531AD">
      <w:pPr>
        <w:spacing w:after="0"/>
        <w:ind w:right="-926"/>
        <w:jc w:val="both"/>
        <w:rPr>
          <w:b/>
          <w:bCs/>
          <w:iCs/>
          <w:sz w:val="24"/>
          <w:szCs w:val="24"/>
          <w:lang w:val="fr-BE"/>
        </w:rPr>
      </w:pPr>
      <w:r w:rsidRPr="00DE06D8">
        <w:rPr>
          <w:b/>
          <w:bCs/>
          <w:iCs/>
          <w:sz w:val="24"/>
          <w:szCs w:val="24"/>
          <w:u w:val="single"/>
          <w:lang w:val="fr-BE"/>
        </w:rPr>
        <w:t>Disclaimer</w:t>
      </w:r>
      <w:r w:rsidRPr="00DE06D8">
        <w:rPr>
          <w:b/>
          <w:bCs/>
          <w:iCs/>
          <w:sz w:val="24"/>
          <w:szCs w:val="24"/>
          <w:lang w:val="fr-BE"/>
        </w:rPr>
        <w:t> : Cet</w:t>
      </w:r>
      <w:r>
        <w:rPr>
          <w:b/>
          <w:bCs/>
          <w:iCs/>
          <w:sz w:val="24"/>
          <w:szCs w:val="24"/>
          <w:lang w:val="fr-BE"/>
        </w:rPr>
        <w:t xml:space="preserve"> inventaire</w:t>
      </w:r>
      <w:r w:rsidRPr="00DE06D8">
        <w:rPr>
          <w:b/>
          <w:bCs/>
          <w:iCs/>
          <w:sz w:val="24"/>
          <w:szCs w:val="24"/>
          <w:lang w:val="fr-BE"/>
        </w:rPr>
        <w:t xml:space="preserve"> des risques est fourni à titre indicatif et doit impérativement être adapté à la situation réelle dans l’entreprise. Prévention et Intérim ne saurait être tenu responsable des inexactitudes ou de l’incomplétude des informations fournies par le présent document. </w:t>
      </w:r>
      <w:r>
        <w:rPr>
          <w:b/>
          <w:bCs/>
          <w:iCs/>
          <w:sz w:val="24"/>
          <w:szCs w:val="24"/>
          <w:lang w:val="fr-BE"/>
        </w:rPr>
        <w:t>L</w:t>
      </w:r>
      <w:r w:rsidRPr="00DE06D8">
        <w:rPr>
          <w:b/>
          <w:bCs/>
          <w:iCs/>
          <w:sz w:val="24"/>
          <w:szCs w:val="24"/>
          <w:lang w:val="fr-BE"/>
        </w:rPr>
        <w:t xml:space="preserve">es informations qu’il contient ne sont pas adaptées à des circonstances personnelles ou spécifiques. </w:t>
      </w:r>
      <w:r>
        <w:rPr>
          <w:b/>
          <w:bCs/>
          <w:iCs/>
          <w:sz w:val="24"/>
          <w:szCs w:val="24"/>
          <w:lang w:val="fr-BE"/>
        </w:rPr>
        <w:t>Par conséquent, l</w:t>
      </w:r>
      <w:r w:rsidRPr="00DE06D8">
        <w:rPr>
          <w:b/>
          <w:bCs/>
          <w:iCs/>
          <w:sz w:val="24"/>
          <w:szCs w:val="24"/>
          <w:lang w:val="fr-BE"/>
        </w:rPr>
        <w:t xml:space="preserve">’utilisateur ne </w:t>
      </w:r>
      <w:r>
        <w:rPr>
          <w:b/>
          <w:bCs/>
          <w:iCs/>
          <w:sz w:val="24"/>
          <w:szCs w:val="24"/>
          <w:lang w:val="fr-BE"/>
        </w:rPr>
        <w:t xml:space="preserve">doit en aucun cas </w:t>
      </w:r>
      <w:r w:rsidRPr="00DE06D8">
        <w:rPr>
          <w:b/>
          <w:bCs/>
          <w:iCs/>
          <w:sz w:val="24"/>
          <w:szCs w:val="24"/>
          <w:lang w:val="fr-BE"/>
        </w:rPr>
        <w:t>les considérer comme des conseils personnels, professionnels ou juridiques. En outre, diverses manières d’analyser les risques sont possibles, par exemple, le graphe de risques, la méthode « </w:t>
      </w:r>
      <w:proofErr w:type="spellStart"/>
      <w:r w:rsidRPr="00DE06D8">
        <w:rPr>
          <w:b/>
          <w:bCs/>
          <w:iCs/>
          <w:sz w:val="24"/>
          <w:szCs w:val="24"/>
          <w:lang w:val="fr-BE"/>
        </w:rPr>
        <w:t>Kinney</w:t>
      </w:r>
      <w:proofErr w:type="spellEnd"/>
      <w:r w:rsidRPr="00DE06D8">
        <w:rPr>
          <w:b/>
          <w:bCs/>
          <w:iCs/>
          <w:sz w:val="24"/>
          <w:szCs w:val="24"/>
          <w:lang w:val="fr-BE"/>
        </w:rPr>
        <w:t xml:space="preserve"> » ou l’évaluation du risque selon des gradations (très faible, faible, moyen, élevé, très élevé).  </w:t>
      </w:r>
    </w:p>
    <w:p w14:paraId="39EB9628" w14:textId="77777777" w:rsidR="00C270CB" w:rsidRPr="00810DFB" w:rsidRDefault="00C270CB" w:rsidP="000531AD">
      <w:pPr>
        <w:spacing w:after="0"/>
        <w:jc w:val="both"/>
        <w:rPr>
          <w:lang w:val="fr-BE"/>
        </w:rPr>
      </w:pPr>
    </w:p>
    <w:sectPr w:rsidR="00C270CB" w:rsidRPr="00810DFB" w:rsidSect="00810DFB">
      <w:headerReference w:type="default" r:id="rId10"/>
      <w:pgSz w:w="16838" w:h="11906" w:orient="landscape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28ECD" w14:textId="77777777" w:rsidR="003A45E4" w:rsidRDefault="003A45E4" w:rsidP="00810DFB">
      <w:pPr>
        <w:spacing w:after="0" w:line="240" w:lineRule="auto"/>
      </w:pPr>
      <w:r>
        <w:separator/>
      </w:r>
    </w:p>
  </w:endnote>
  <w:endnote w:type="continuationSeparator" w:id="0">
    <w:p w14:paraId="19C07C19" w14:textId="77777777" w:rsidR="003A45E4" w:rsidRDefault="003A45E4" w:rsidP="0081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223F3" w14:textId="77777777" w:rsidR="003A45E4" w:rsidRDefault="003A45E4" w:rsidP="00810DFB">
      <w:pPr>
        <w:spacing w:after="0" w:line="240" w:lineRule="auto"/>
      </w:pPr>
      <w:r>
        <w:separator/>
      </w:r>
    </w:p>
  </w:footnote>
  <w:footnote w:type="continuationSeparator" w:id="0">
    <w:p w14:paraId="3196534A" w14:textId="77777777" w:rsidR="003A45E4" w:rsidRDefault="003A45E4" w:rsidP="00810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C93AA" w14:textId="155ED923" w:rsidR="00810DFB" w:rsidRDefault="00810DFB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BCC504" wp14:editId="0B9CF07D">
          <wp:simplePos x="0" y="0"/>
          <wp:positionH relativeFrom="column">
            <wp:posOffset>0</wp:posOffset>
          </wp:positionH>
          <wp:positionV relativeFrom="paragraph">
            <wp:posOffset>-214630</wp:posOffset>
          </wp:positionV>
          <wp:extent cx="743585" cy="719455"/>
          <wp:effectExtent l="0" t="0" r="0" b="4445"/>
          <wp:wrapSquare wrapText="bothSides"/>
          <wp:docPr id="4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3313"/>
    <w:multiLevelType w:val="hybridMultilevel"/>
    <w:tmpl w:val="F58EEAC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0C70"/>
    <w:multiLevelType w:val="hybridMultilevel"/>
    <w:tmpl w:val="E65C15B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C4AE3"/>
    <w:multiLevelType w:val="hybridMultilevel"/>
    <w:tmpl w:val="FD06823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26FC8"/>
    <w:multiLevelType w:val="hybridMultilevel"/>
    <w:tmpl w:val="2B62CE6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A0955"/>
    <w:multiLevelType w:val="multilevel"/>
    <w:tmpl w:val="9806A8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5" w15:restartNumberingAfterBreak="0">
    <w:nsid w:val="20E52978"/>
    <w:multiLevelType w:val="hybridMultilevel"/>
    <w:tmpl w:val="1852429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F6851"/>
    <w:multiLevelType w:val="hybridMultilevel"/>
    <w:tmpl w:val="E5E28D2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90C3E"/>
    <w:multiLevelType w:val="hybridMultilevel"/>
    <w:tmpl w:val="0A9E8E2E"/>
    <w:lvl w:ilvl="0" w:tplc="E3445C6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BF1B2F"/>
    <w:multiLevelType w:val="hybridMultilevel"/>
    <w:tmpl w:val="0E2C339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AE4C5D"/>
    <w:multiLevelType w:val="hybridMultilevel"/>
    <w:tmpl w:val="26E8DB6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BB0B20"/>
    <w:multiLevelType w:val="hybridMultilevel"/>
    <w:tmpl w:val="105633C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9916E7"/>
    <w:multiLevelType w:val="hybridMultilevel"/>
    <w:tmpl w:val="8CC8598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023040"/>
    <w:multiLevelType w:val="hybridMultilevel"/>
    <w:tmpl w:val="9EBC34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FB"/>
    <w:rsid w:val="00041888"/>
    <w:rsid w:val="000531AD"/>
    <w:rsid w:val="003A45E4"/>
    <w:rsid w:val="00810DFB"/>
    <w:rsid w:val="00BF6C1E"/>
    <w:rsid w:val="00C2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1435"/>
  <w15:chartTrackingRefBased/>
  <w15:docId w15:val="{F5243915-B489-4271-A40E-35FC0619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DFB"/>
    <w:rPr>
      <w:lang w:val="nl-BE"/>
    </w:rPr>
  </w:style>
  <w:style w:type="paragraph" w:styleId="Titre1">
    <w:name w:val="heading 1"/>
    <w:basedOn w:val="Normal"/>
    <w:next w:val="Normal"/>
    <w:link w:val="Titre1Car"/>
    <w:uiPriority w:val="9"/>
    <w:qFormat/>
    <w:rsid w:val="00810DFB"/>
    <w:pPr>
      <w:keepNext/>
      <w:keepLines/>
      <w:numPr>
        <w:numId w:val="13"/>
      </w:numPr>
      <w:spacing w:before="240" w:after="0"/>
      <w:outlineLvl w:val="0"/>
    </w:pPr>
    <w:rPr>
      <w:rFonts w:eastAsiaTheme="majorEastAsia" w:cstheme="majorBidi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10DFB"/>
    <w:rPr>
      <w:rFonts w:eastAsiaTheme="majorEastAsia" w:cstheme="majorBidi"/>
      <w:sz w:val="24"/>
      <w:szCs w:val="32"/>
      <w:lang w:val="nl-BE"/>
    </w:rPr>
  </w:style>
  <w:style w:type="paragraph" w:styleId="Paragraphedeliste">
    <w:name w:val="List Paragraph"/>
    <w:basedOn w:val="Normal"/>
    <w:uiPriority w:val="34"/>
    <w:qFormat/>
    <w:rsid w:val="00810DFB"/>
    <w:pPr>
      <w:ind w:left="720"/>
      <w:contextualSpacing/>
    </w:pPr>
  </w:style>
  <w:style w:type="table" w:styleId="Grilledutableau">
    <w:name w:val="Table Grid"/>
    <w:basedOn w:val="TableauNormal"/>
    <w:uiPriority w:val="39"/>
    <w:rsid w:val="00810DFB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0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DFB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810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DFB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Een nieuw document maken." ma:contentTypeScope="" ma:versionID="04bf483102e2bd170a0182230bb51192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a3bc3d63ca31e2645277388bb1cd05fd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DAA6D-E47F-45C0-A76C-4A329729FA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2EE728-452E-4939-B05D-18DBF5366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59C55-42EA-43C0-A4EC-86388B4BF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1209</Words>
  <Characters>6653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Menuisier : risques et mesures de prévention</vt:lpstr>
      <vt:lpstr>Risques possibles</vt:lpstr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2</cp:revision>
  <dcterms:created xsi:type="dcterms:W3CDTF">2020-06-17T07:06:00Z</dcterms:created>
  <dcterms:modified xsi:type="dcterms:W3CDTF">2020-06-19T11:09:00Z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