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2879E" w14:textId="032CCAF7" w:rsidR="00384605" w:rsidRPr="000E7309" w:rsidRDefault="00384605" w:rsidP="00384605">
      <w:pPr>
        <w:pStyle w:val="Titre1"/>
        <w:numPr>
          <w:ilvl w:val="0"/>
          <w:numId w:val="0"/>
        </w:numPr>
        <w:spacing w:before="0"/>
        <w:ind w:left="360" w:hanging="360"/>
        <w:rPr>
          <w:b/>
          <w:sz w:val="28"/>
          <w:szCs w:val="36"/>
        </w:rPr>
      </w:pPr>
      <w:bookmarkStart w:id="0" w:name="_Toc19094590"/>
      <w:r w:rsidRPr="000E7309">
        <w:rPr>
          <w:b/>
          <w:sz w:val="28"/>
          <w:szCs w:val="36"/>
        </w:rPr>
        <w:t>Soins de santé (Infirmier en gériatrie) : Risques et mesures de prévention</w:t>
      </w:r>
      <w:bookmarkEnd w:id="0"/>
    </w:p>
    <w:p w14:paraId="1E498EB8" w14:textId="77777777" w:rsidR="00384605" w:rsidRPr="00A20E5D" w:rsidRDefault="00384605" w:rsidP="00384605">
      <w:pPr>
        <w:pStyle w:val="Titre1"/>
        <w:rPr>
          <w:vanish/>
        </w:rPr>
      </w:pPr>
      <w:bookmarkStart w:id="1" w:name="_Toc19005517"/>
      <w:bookmarkStart w:id="2" w:name="_Toc19005938"/>
      <w:bookmarkStart w:id="3" w:name="_Toc19016084"/>
      <w:bookmarkStart w:id="4" w:name="_Toc19094262"/>
      <w:bookmarkStart w:id="5" w:name="_Toc19094591"/>
      <w:bookmarkEnd w:id="1"/>
      <w:bookmarkEnd w:id="2"/>
      <w:bookmarkEnd w:id="3"/>
      <w:bookmarkEnd w:id="4"/>
      <w:bookmarkEnd w:id="5"/>
    </w:p>
    <w:p w14:paraId="06F4E5EA" w14:textId="05AA15BE" w:rsidR="00384605" w:rsidRPr="007A4330" w:rsidRDefault="00384605" w:rsidP="00384605">
      <w:pPr>
        <w:pStyle w:val="Titre2"/>
        <w:numPr>
          <w:ilvl w:val="0"/>
          <w:numId w:val="0"/>
        </w:numPr>
        <w:ind w:left="576" w:hanging="576"/>
      </w:pPr>
    </w:p>
    <w:tbl>
      <w:tblPr>
        <w:tblStyle w:val="TableGrid1"/>
        <w:tblW w:w="14737" w:type="dxa"/>
        <w:tblLayout w:type="fixed"/>
        <w:tblLook w:val="04A0" w:firstRow="1" w:lastRow="0" w:firstColumn="1" w:lastColumn="0" w:noHBand="0" w:noVBand="1"/>
      </w:tblPr>
      <w:tblGrid>
        <w:gridCol w:w="2972"/>
        <w:gridCol w:w="2126"/>
        <w:gridCol w:w="1418"/>
        <w:gridCol w:w="4819"/>
        <w:gridCol w:w="1418"/>
        <w:gridCol w:w="1984"/>
      </w:tblGrid>
      <w:tr w:rsidR="00384605" w:rsidRPr="00A003EC" w14:paraId="567F95B9" w14:textId="77777777" w:rsidTr="000E7309">
        <w:tc>
          <w:tcPr>
            <w:tcW w:w="2972" w:type="dxa"/>
            <w:shd w:val="clear" w:color="auto" w:fill="DEEAF6" w:themeFill="accent5" w:themeFillTint="33"/>
          </w:tcPr>
          <w:p w14:paraId="5AD3B33B" w14:textId="77777777" w:rsidR="00384605" w:rsidRPr="00A003EC" w:rsidRDefault="00384605" w:rsidP="00ED28CA">
            <w:pPr>
              <w:jc w:val="both"/>
              <w:rPr>
                <w:b/>
                <w:lang w:val="fr-BE"/>
              </w:rPr>
            </w:pPr>
            <w:r w:rsidRPr="00A003EC">
              <w:rPr>
                <w:b/>
                <w:lang w:val="fr-BE"/>
              </w:rPr>
              <w:t>DANGER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068FBAC0" w14:textId="77777777" w:rsidR="00384605" w:rsidRPr="00A003EC" w:rsidRDefault="00384605" w:rsidP="00ED28CA">
            <w:pPr>
              <w:jc w:val="both"/>
              <w:rPr>
                <w:b/>
                <w:lang w:val="fr-BE"/>
              </w:rPr>
            </w:pPr>
            <w:r w:rsidRPr="00A003EC">
              <w:rPr>
                <w:b/>
                <w:lang w:val="fr-BE"/>
              </w:rPr>
              <w:t>RISQUE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52FC02D5" w14:textId="77777777" w:rsidR="00384605" w:rsidRPr="00A003EC" w:rsidRDefault="00384605" w:rsidP="00ED28CA">
            <w:pPr>
              <w:jc w:val="both"/>
              <w:rPr>
                <w:b/>
                <w:lang w:val="fr-BE"/>
              </w:rPr>
            </w:pPr>
            <w:r w:rsidRPr="00A003EC">
              <w:rPr>
                <w:b/>
                <w:lang w:val="fr-BE"/>
              </w:rPr>
              <w:t>ÉVALUATION RISQUES</w:t>
            </w:r>
          </w:p>
        </w:tc>
        <w:tc>
          <w:tcPr>
            <w:tcW w:w="4819" w:type="dxa"/>
            <w:shd w:val="clear" w:color="auto" w:fill="DEEAF6" w:themeFill="accent5" w:themeFillTint="33"/>
          </w:tcPr>
          <w:p w14:paraId="2905903A" w14:textId="77777777" w:rsidR="00384605" w:rsidRPr="00A003EC" w:rsidRDefault="00384605" w:rsidP="00ED28CA">
            <w:pPr>
              <w:jc w:val="both"/>
              <w:rPr>
                <w:b/>
                <w:lang w:val="fr-BE"/>
              </w:rPr>
            </w:pPr>
            <w:r w:rsidRPr="00A003EC">
              <w:rPr>
                <w:b/>
                <w:lang w:val="fr-BE"/>
              </w:rPr>
              <w:t xml:space="preserve">MESURES DE PRÉVENTION 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557ADBA8" w14:textId="77777777" w:rsidR="00384605" w:rsidRPr="00A003EC" w:rsidRDefault="00384605" w:rsidP="00ED28CA">
            <w:pPr>
              <w:jc w:val="both"/>
              <w:rPr>
                <w:b/>
                <w:lang w:val="fr-BE"/>
              </w:rPr>
            </w:pPr>
            <w:r w:rsidRPr="00A003EC">
              <w:rPr>
                <w:b/>
                <w:lang w:val="fr-BE"/>
              </w:rPr>
              <w:t>ÉVALUATION RISQUES RESIDUELS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6549AD05" w14:textId="77777777" w:rsidR="00384605" w:rsidRPr="00A003EC" w:rsidRDefault="00384605" w:rsidP="00ED28CA">
            <w:pPr>
              <w:jc w:val="both"/>
              <w:rPr>
                <w:b/>
                <w:lang w:val="fr-BE"/>
              </w:rPr>
            </w:pPr>
            <w:r w:rsidRPr="00A003EC">
              <w:rPr>
                <w:b/>
                <w:lang w:val="fr-BE"/>
              </w:rPr>
              <w:t>REMARQUES</w:t>
            </w:r>
          </w:p>
        </w:tc>
      </w:tr>
      <w:tr w:rsidR="00384605" w:rsidRPr="00A003EC" w14:paraId="63A570CB" w14:textId="77777777" w:rsidTr="00384605">
        <w:tc>
          <w:tcPr>
            <w:tcW w:w="2972" w:type="dxa"/>
          </w:tcPr>
          <w:p w14:paraId="779FAC2D" w14:textId="77777777" w:rsidR="00384605" w:rsidRPr="00A003EC" w:rsidRDefault="00384605" w:rsidP="000E7309">
            <w:pPr>
              <w:rPr>
                <w:lang w:val="fr-BE"/>
              </w:rPr>
            </w:pPr>
            <w:r w:rsidRPr="00A003EC">
              <w:rPr>
                <w:lang w:val="fr-BE"/>
              </w:rPr>
              <w:t xml:space="preserve">Exposition aux agents chimiques, via : </w:t>
            </w:r>
          </w:p>
          <w:p w14:paraId="439D2F9C" w14:textId="77777777" w:rsidR="00384605" w:rsidRPr="00A003EC" w:rsidRDefault="00384605" w:rsidP="000E7309">
            <w:pPr>
              <w:numPr>
                <w:ilvl w:val="0"/>
                <w:numId w:val="2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Gel antibactérien</w:t>
            </w:r>
          </w:p>
          <w:p w14:paraId="003857DB" w14:textId="77777777" w:rsidR="00384605" w:rsidRPr="00A003EC" w:rsidRDefault="00384605" w:rsidP="000E7309">
            <w:pPr>
              <w:numPr>
                <w:ilvl w:val="0"/>
                <w:numId w:val="2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Médicaments </w:t>
            </w:r>
          </w:p>
          <w:p w14:paraId="0C8F1A6B" w14:textId="77777777" w:rsidR="00384605" w:rsidRPr="00A003EC" w:rsidRDefault="00384605" w:rsidP="000E7309">
            <w:pPr>
              <w:numPr>
                <w:ilvl w:val="0"/>
                <w:numId w:val="2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Détergents et savons</w:t>
            </w:r>
          </w:p>
          <w:p w14:paraId="68F534A4" w14:textId="77777777" w:rsidR="00384605" w:rsidRPr="00A003EC" w:rsidRDefault="00384605" w:rsidP="000E7309">
            <w:pPr>
              <w:numPr>
                <w:ilvl w:val="0"/>
                <w:numId w:val="2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Latex </w:t>
            </w:r>
          </w:p>
        </w:tc>
        <w:tc>
          <w:tcPr>
            <w:tcW w:w="2126" w:type="dxa"/>
          </w:tcPr>
          <w:p w14:paraId="21F16185" w14:textId="77777777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Dermatose</w:t>
            </w:r>
          </w:p>
          <w:p w14:paraId="4436EFBA" w14:textId="77777777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Allergie </w:t>
            </w:r>
          </w:p>
          <w:p w14:paraId="0A978632" w14:textId="77777777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Irritation </w:t>
            </w:r>
          </w:p>
          <w:p w14:paraId="7203D48C" w14:textId="77777777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Sécheresse de la peau / des mains </w:t>
            </w:r>
          </w:p>
        </w:tc>
        <w:tc>
          <w:tcPr>
            <w:tcW w:w="1418" w:type="dxa"/>
          </w:tcPr>
          <w:p w14:paraId="17FDFB65" w14:textId="77777777" w:rsidR="00384605" w:rsidRPr="00A003EC" w:rsidRDefault="00384605" w:rsidP="000E7309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05A200FA" w14:textId="77777777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Porter des équipements de protection individuelle adaptés : gants sans latex et sans poudre, chaussures fermées et filet à cheveux.</w:t>
            </w:r>
          </w:p>
          <w:p w14:paraId="330C1B89" w14:textId="68732591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Prévoir une formation et une information sur les procédures d’utilisation, les instructions de travail et l’étiquetage des produits</w:t>
            </w:r>
            <w:r>
              <w:rPr>
                <w:lang w:val="fr-BE"/>
              </w:rPr>
              <w:t>.</w:t>
            </w:r>
            <w:r w:rsidRPr="00A003EC">
              <w:rPr>
                <w:lang w:val="fr-BE"/>
              </w:rPr>
              <w:t xml:space="preserve"> </w:t>
            </w:r>
          </w:p>
          <w:p w14:paraId="728930C1" w14:textId="24752297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Respecter les règles sur l’hygiène des mains</w:t>
            </w:r>
            <w:r>
              <w:rPr>
                <w:lang w:val="fr-BE"/>
              </w:rPr>
              <w:t>.</w:t>
            </w:r>
            <w:r w:rsidRPr="00A003EC">
              <w:rPr>
                <w:lang w:val="fr-BE"/>
              </w:rPr>
              <w:t xml:space="preserve"> </w:t>
            </w:r>
          </w:p>
          <w:p w14:paraId="14206217" w14:textId="77777777" w:rsidR="00384605" w:rsidRPr="00A003EC" w:rsidRDefault="00384605" w:rsidP="000E7309">
            <w:pPr>
              <w:ind w:left="360"/>
              <w:contextualSpacing/>
              <w:rPr>
                <w:lang w:val="fr-BE"/>
              </w:rPr>
            </w:pPr>
          </w:p>
        </w:tc>
        <w:tc>
          <w:tcPr>
            <w:tcW w:w="1418" w:type="dxa"/>
          </w:tcPr>
          <w:p w14:paraId="395FB724" w14:textId="77777777" w:rsidR="00384605" w:rsidRPr="00A003EC" w:rsidRDefault="00384605" w:rsidP="00ED28CA">
            <w:pPr>
              <w:jc w:val="both"/>
              <w:rPr>
                <w:lang w:val="fr-BE"/>
              </w:rPr>
            </w:pPr>
          </w:p>
        </w:tc>
        <w:tc>
          <w:tcPr>
            <w:tcW w:w="1984" w:type="dxa"/>
          </w:tcPr>
          <w:p w14:paraId="2801AF0E" w14:textId="77777777" w:rsidR="00384605" w:rsidRPr="00A003EC" w:rsidRDefault="00384605" w:rsidP="00ED28CA">
            <w:pPr>
              <w:jc w:val="both"/>
              <w:rPr>
                <w:lang w:val="fr-BE"/>
              </w:rPr>
            </w:pPr>
          </w:p>
        </w:tc>
      </w:tr>
      <w:tr w:rsidR="00384605" w:rsidRPr="00A003EC" w14:paraId="4BE94E55" w14:textId="77777777" w:rsidTr="00384605">
        <w:tc>
          <w:tcPr>
            <w:tcW w:w="2972" w:type="dxa"/>
          </w:tcPr>
          <w:p w14:paraId="5CE50B3D" w14:textId="77777777" w:rsidR="00384605" w:rsidRPr="00A003EC" w:rsidRDefault="00384605" w:rsidP="000E7309">
            <w:pPr>
              <w:rPr>
                <w:lang w:val="fr-BE"/>
              </w:rPr>
            </w:pPr>
            <w:r w:rsidRPr="00A003EC">
              <w:rPr>
                <w:lang w:val="fr-BE"/>
              </w:rPr>
              <w:t xml:space="preserve">Exposition à des agents biologiques, via : </w:t>
            </w:r>
          </w:p>
          <w:p w14:paraId="59ED07CA" w14:textId="77777777" w:rsidR="00384605" w:rsidRPr="00A003EC" w:rsidRDefault="00384605" w:rsidP="000E7309">
            <w:pPr>
              <w:numPr>
                <w:ilvl w:val="0"/>
                <w:numId w:val="2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Air</w:t>
            </w:r>
          </w:p>
          <w:p w14:paraId="7550A80C" w14:textId="77777777" w:rsidR="00384605" w:rsidRPr="00A003EC" w:rsidRDefault="00384605" w:rsidP="000E7309">
            <w:pPr>
              <w:ind w:left="360"/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(Par ex. :  CMV, tuberculose, etc.) </w:t>
            </w:r>
          </w:p>
          <w:p w14:paraId="324BC221" w14:textId="77777777" w:rsidR="00384605" w:rsidRPr="00A003EC" w:rsidRDefault="00384605" w:rsidP="000E7309">
            <w:pPr>
              <w:numPr>
                <w:ilvl w:val="0"/>
                <w:numId w:val="2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Peau et muqueuses </w:t>
            </w:r>
          </w:p>
          <w:p w14:paraId="1F6349E0" w14:textId="77777777" w:rsidR="00384605" w:rsidRPr="00A003EC" w:rsidRDefault="00384605" w:rsidP="000E7309">
            <w:pPr>
              <w:ind w:left="360"/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(Par ex. : Staphylocoques dorés) </w:t>
            </w:r>
          </w:p>
          <w:p w14:paraId="3F15E0B4" w14:textId="77777777" w:rsidR="00384605" w:rsidRPr="00A003EC" w:rsidRDefault="00384605" w:rsidP="000E7309">
            <w:pPr>
              <w:numPr>
                <w:ilvl w:val="0"/>
                <w:numId w:val="2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Sang et fluides corporels</w:t>
            </w:r>
          </w:p>
          <w:p w14:paraId="455A3A6C" w14:textId="77777777" w:rsidR="00384605" w:rsidRPr="00A003EC" w:rsidRDefault="00384605" w:rsidP="000E7309">
            <w:pPr>
              <w:ind w:left="360"/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(Par ex. : Hépatites B/C, HIV)</w:t>
            </w:r>
          </w:p>
          <w:p w14:paraId="318023B1" w14:textId="77777777" w:rsidR="00384605" w:rsidRPr="00A003EC" w:rsidRDefault="00384605" w:rsidP="000E7309">
            <w:pPr>
              <w:numPr>
                <w:ilvl w:val="0"/>
                <w:numId w:val="2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Système digestif </w:t>
            </w:r>
          </w:p>
          <w:p w14:paraId="1BE60AB4" w14:textId="77777777" w:rsidR="00384605" w:rsidRPr="00A003EC" w:rsidRDefault="00384605" w:rsidP="000E7309">
            <w:pPr>
              <w:ind w:left="360"/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(Par ex. : Salmonelle) </w:t>
            </w:r>
          </w:p>
        </w:tc>
        <w:tc>
          <w:tcPr>
            <w:tcW w:w="2126" w:type="dxa"/>
          </w:tcPr>
          <w:p w14:paraId="63356737" w14:textId="77777777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Maladies infectieuses</w:t>
            </w:r>
          </w:p>
          <w:p w14:paraId="12C5A24B" w14:textId="77777777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Irritations </w:t>
            </w:r>
          </w:p>
          <w:p w14:paraId="42EFCDA5" w14:textId="77777777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Allergies </w:t>
            </w:r>
          </w:p>
        </w:tc>
        <w:tc>
          <w:tcPr>
            <w:tcW w:w="1418" w:type="dxa"/>
          </w:tcPr>
          <w:p w14:paraId="04B107D7" w14:textId="77777777" w:rsidR="00384605" w:rsidRPr="00A003EC" w:rsidRDefault="00384605" w:rsidP="000E7309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16866EDE" w14:textId="77777777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Porter des équipements de protection individuelle adaptés : gants jetables, masque respiratoire, lunettes, etc.  </w:t>
            </w:r>
          </w:p>
          <w:p w14:paraId="3E57F11F" w14:textId="19F68FD1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Prévoir les vaccinations nécessaires lors de l’évaluation de santé préalable ou périodique</w:t>
            </w:r>
            <w:r w:rsidR="00863693">
              <w:rPr>
                <w:lang w:val="fr-BE"/>
              </w:rPr>
              <w:t>.</w:t>
            </w:r>
          </w:p>
          <w:p w14:paraId="4ECA0E20" w14:textId="22F8139A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Respecter les mesures d’hygiène en vigueur dans l’établissement, ainsi que les règles relatives à l’hygiène des mains</w:t>
            </w:r>
            <w:r w:rsidR="00863693">
              <w:rPr>
                <w:lang w:val="fr-BE"/>
              </w:rPr>
              <w:t>.</w:t>
            </w:r>
          </w:p>
          <w:p w14:paraId="388CAFA0" w14:textId="2214CA26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Porter des vêtements de travail toujours propres ; changer de vêtements tous les jours et dès que des salissures sont visibles</w:t>
            </w:r>
            <w:r w:rsidR="00863693">
              <w:rPr>
                <w:lang w:val="fr-BE"/>
              </w:rPr>
              <w:t>.</w:t>
            </w:r>
            <w:r w:rsidRPr="00A003EC">
              <w:rPr>
                <w:lang w:val="fr-BE"/>
              </w:rPr>
              <w:t xml:space="preserve"> </w:t>
            </w:r>
          </w:p>
          <w:p w14:paraId="083A6A57" w14:textId="129BC70F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Ne pas porter de vêtements personnels sur les vêtements de travail et ne pas emporter les vêtements de travail à la maison</w:t>
            </w:r>
            <w:r w:rsidR="00863693">
              <w:rPr>
                <w:lang w:val="fr-BE"/>
              </w:rPr>
              <w:t>.</w:t>
            </w:r>
            <w:r w:rsidRPr="00A003EC">
              <w:rPr>
                <w:lang w:val="fr-BE"/>
              </w:rPr>
              <w:t xml:space="preserve"> </w:t>
            </w:r>
          </w:p>
          <w:p w14:paraId="440E3D95" w14:textId="7D304736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Porter des chaussures facilement lavables</w:t>
            </w:r>
            <w:r w:rsidR="00863693">
              <w:rPr>
                <w:lang w:val="fr-BE"/>
              </w:rPr>
              <w:t>.</w:t>
            </w:r>
            <w:r w:rsidRPr="00A003EC">
              <w:rPr>
                <w:lang w:val="fr-BE"/>
              </w:rPr>
              <w:t xml:space="preserve"> </w:t>
            </w:r>
          </w:p>
          <w:p w14:paraId="715D5CE2" w14:textId="77777777" w:rsidR="00384605" w:rsidRPr="00A003EC" w:rsidRDefault="00384605" w:rsidP="000E7309">
            <w:pPr>
              <w:ind w:left="360"/>
              <w:contextualSpacing/>
              <w:rPr>
                <w:lang w:val="fr-BE"/>
              </w:rPr>
            </w:pPr>
          </w:p>
        </w:tc>
        <w:tc>
          <w:tcPr>
            <w:tcW w:w="1418" w:type="dxa"/>
          </w:tcPr>
          <w:p w14:paraId="25C14F8D" w14:textId="77777777" w:rsidR="00384605" w:rsidRPr="00A003EC" w:rsidRDefault="00384605" w:rsidP="00ED28CA">
            <w:pPr>
              <w:jc w:val="both"/>
              <w:rPr>
                <w:lang w:val="fr-BE"/>
              </w:rPr>
            </w:pPr>
          </w:p>
        </w:tc>
        <w:tc>
          <w:tcPr>
            <w:tcW w:w="1984" w:type="dxa"/>
          </w:tcPr>
          <w:p w14:paraId="04159B09" w14:textId="77777777" w:rsidR="00384605" w:rsidRPr="00A003EC" w:rsidRDefault="00384605" w:rsidP="00ED28CA">
            <w:pPr>
              <w:jc w:val="both"/>
              <w:rPr>
                <w:lang w:val="fr-BE"/>
              </w:rPr>
            </w:pPr>
          </w:p>
        </w:tc>
      </w:tr>
      <w:tr w:rsidR="00384605" w:rsidRPr="00A003EC" w14:paraId="02516FB7" w14:textId="77777777" w:rsidTr="00384605">
        <w:tc>
          <w:tcPr>
            <w:tcW w:w="2972" w:type="dxa"/>
          </w:tcPr>
          <w:p w14:paraId="506EF735" w14:textId="77777777" w:rsidR="00384605" w:rsidRPr="00A003EC" w:rsidRDefault="00384605" w:rsidP="000E7309">
            <w:pPr>
              <w:rPr>
                <w:lang w:val="fr-BE"/>
              </w:rPr>
            </w:pPr>
            <w:r w:rsidRPr="00A003EC">
              <w:rPr>
                <w:lang w:val="fr-BE"/>
              </w:rPr>
              <w:t xml:space="preserve">Utilisation d’aiguilles </w:t>
            </w:r>
          </w:p>
        </w:tc>
        <w:tc>
          <w:tcPr>
            <w:tcW w:w="2126" w:type="dxa"/>
          </w:tcPr>
          <w:p w14:paraId="4C0E8E69" w14:textId="77777777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Accident de piqûre </w:t>
            </w:r>
          </w:p>
        </w:tc>
        <w:tc>
          <w:tcPr>
            <w:tcW w:w="1418" w:type="dxa"/>
          </w:tcPr>
          <w:p w14:paraId="657A2A09" w14:textId="77777777" w:rsidR="00384605" w:rsidRPr="00A003EC" w:rsidRDefault="00384605" w:rsidP="000E7309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1AAB7795" w14:textId="4028EEBC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Collecter les aiguilles usagées dans un récipient à aiguilles</w:t>
            </w:r>
            <w:r w:rsidR="00863693">
              <w:rPr>
                <w:lang w:val="fr-BE"/>
              </w:rPr>
              <w:t>.</w:t>
            </w:r>
            <w:r w:rsidRPr="00A003EC">
              <w:rPr>
                <w:lang w:val="fr-BE"/>
              </w:rPr>
              <w:t xml:space="preserve"> </w:t>
            </w:r>
          </w:p>
          <w:p w14:paraId="3F176094" w14:textId="7D5B6F8B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Ne pas laisser traîner d’aiguilles usagées</w:t>
            </w:r>
            <w:r w:rsidR="00863693">
              <w:rPr>
                <w:lang w:val="fr-BE"/>
              </w:rPr>
              <w:t>.</w:t>
            </w:r>
            <w:r w:rsidRPr="00A003EC">
              <w:rPr>
                <w:lang w:val="fr-BE"/>
              </w:rPr>
              <w:t xml:space="preserve"> </w:t>
            </w:r>
          </w:p>
          <w:p w14:paraId="7EE0D23F" w14:textId="37D3321D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lastRenderedPageBreak/>
              <w:t>Prévoir une procédure en cas d’accident de piqûre</w:t>
            </w:r>
            <w:r w:rsidR="00863693">
              <w:rPr>
                <w:lang w:val="fr-BE"/>
              </w:rPr>
              <w:t>.</w:t>
            </w:r>
          </w:p>
        </w:tc>
        <w:tc>
          <w:tcPr>
            <w:tcW w:w="1418" w:type="dxa"/>
          </w:tcPr>
          <w:p w14:paraId="11EEBBD7" w14:textId="77777777" w:rsidR="00384605" w:rsidRPr="00A003EC" w:rsidRDefault="00384605" w:rsidP="00ED28CA">
            <w:pPr>
              <w:jc w:val="both"/>
              <w:rPr>
                <w:lang w:val="fr-BE"/>
              </w:rPr>
            </w:pPr>
          </w:p>
        </w:tc>
        <w:tc>
          <w:tcPr>
            <w:tcW w:w="1984" w:type="dxa"/>
          </w:tcPr>
          <w:p w14:paraId="0EA8F1D0" w14:textId="77777777" w:rsidR="00384605" w:rsidRPr="00A003EC" w:rsidRDefault="00384605" w:rsidP="00ED28CA">
            <w:pPr>
              <w:jc w:val="both"/>
              <w:rPr>
                <w:lang w:val="fr-BE"/>
              </w:rPr>
            </w:pPr>
          </w:p>
        </w:tc>
      </w:tr>
      <w:tr w:rsidR="00384605" w:rsidRPr="00A003EC" w14:paraId="7E80FBEE" w14:textId="77777777" w:rsidTr="00384605">
        <w:tc>
          <w:tcPr>
            <w:tcW w:w="2972" w:type="dxa"/>
          </w:tcPr>
          <w:p w14:paraId="093766F9" w14:textId="77777777" w:rsidR="00384605" w:rsidRPr="00A003EC" w:rsidRDefault="00384605" w:rsidP="000E7309">
            <w:pPr>
              <w:rPr>
                <w:lang w:val="fr-BE"/>
              </w:rPr>
            </w:pPr>
            <w:r w:rsidRPr="00A003EC">
              <w:rPr>
                <w:lang w:val="fr-BE"/>
              </w:rPr>
              <w:t xml:space="preserve">Hygiène personnelle ou hygiène des mains insuffisantes </w:t>
            </w:r>
          </w:p>
        </w:tc>
        <w:tc>
          <w:tcPr>
            <w:tcW w:w="2126" w:type="dxa"/>
          </w:tcPr>
          <w:p w14:paraId="2D76075F" w14:textId="77777777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Contamination de l’environnement</w:t>
            </w:r>
          </w:p>
          <w:p w14:paraId="240598BA" w14:textId="77777777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Maladies infectieuses</w:t>
            </w:r>
          </w:p>
        </w:tc>
        <w:tc>
          <w:tcPr>
            <w:tcW w:w="1418" w:type="dxa"/>
          </w:tcPr>
          <w:p w14:paraId="05C0DE45" w14:textId="77777777" w:rsidR="00384605" w:rsidRPr="00A003EC" w:rsidRDefault="00384605" w:rsidP="000E7309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531BABDC" w14:textId="3C365DE0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Prévoir une formation et fournir des informations sur les mesures d’hygiène</w:t>
            </w:r>
            <w:r w:rsidR="00863693">
              <w:rPr>
                <w:lang w:val="fr-BE"/>
              </w:rPr>
              <w:t>.</w:t>
            </w:r>
            <w:r w:rsidRPr="00A003EC">
              <w:rPr>
                <w:lang w:val="fr-BE"/>
              </w:rPr>
              <w:t xml:space="preserve"> </w:t>
            </w:r>
          </w:p>
          <w:p w14:paraId="679CEE40" w14:textId="0CBC1DF7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Utiliser des supports de sensibilisation, par ex. des affichettes avec les instructions et/ou les points d’attention</w:t>
            </w:r>
            <w:r w:rsidR="00863693">
              <w:rPr>
                <w:lang w:val="fr-BE"/>
              </w:rPr>
              <w:t>.</w:t>
            </w:r>
            <w:r w:rsidRPr="00A003EC">
              <w:rPr>
                <w:lang w:val="fr-BE"/>
              </w:rPr>
              <w:t xml:space="preserve"> </w:t>
            </w:r>
          </w:p>
          <w:p w14:paraId="0A6CEECF" w14:textId="77777777" w:rsidR="00384605" w:rsidRPr="00A003EC" w:rsidRDefault="00384605" w:rsidP="000E7309">
            <w:pPr>
              <w:ind w:left="360"/>
              <w:contextualSpacing/>
              <w:rPr>
                <w:lang w:val="fr-BE"/>
              </w:rPr>
            </w:pPr>
          </w:p>
        </w:tc>
        <w:tc>
          <w:tcPr>
            <w:tcW w:w="1418" w:type="dxa"/>
          </w:tcPr>
          <w:p w14:paraId="101241B6" w14:textId="77777777" w:rsidR="00384605" w:rsidRPr="00A003EC" w:rsidRDefault="00384605" w:rsidP="00ED28CA">
            <w:pPr>
              <w:jc w:val="both"/>
              <w:rPr>
                <w:lang w:val="fr-BE"/>
              </w:rPr>
            </w:pPr>
          </w:p>
        </w:tc>
        <w:tc>
          <w:tcPr>
            <w:tcW w:w="1984" w:type="dxa"/>
          </w:tcPr>
          <w:p w14:paraId="276F93AC" w14:textId="77777777" w:rsidR="00384605" w:rsidRPr="00A003EC" w:rsidRDefault="00384605" w:rsidP="00ED28CA">
            <w:pPr>
              <w:jc w:val="both"/>
              <w:rPr>
                <w:lang w:val="fr-BE"/>
              </w:rPr>
            </w:pPr>
          </w:p>
        </w:tc>
      </w:tr>
      <w:tr w:rsidR="00384605" w:rsidRPr="00A003EC" w14:paraId="520AE77D" w14:textId="77777777" w:rsidTr="00384605">
        <w:tc>
          <w:tcPr>
            <w:tcW w:w="2972" w:type="dxa"/>
          </w:tcPr>
          <w:p w14:paraId="354DE07C" w14:textId="77777777" w:rsidR="00384605" w:rsidRPr="00A003EC" w:rsidRDefault="00384605" w:rsidP="000E7309">
            <w:pPr>
              <w:rPr>
                <w:lang w:val="fr-BE"/>
              </w:rPr>
            </w:pPr>
            <w:r w:rsidRPr="00A003EC">
              <w:rPr>
                <w:lang w:val="fr-BE"/>
              </w:rPr>
              <w:t xml:space="preserve">Contact avec les aliments </w:t>
            </w:r>
          </w:p>
        </w:tc>
        <w:tc>
          <w:tcPr>
            <w:tcW w:w="2126" w:type="dxa"/>
          </w:tcPr>
          <w:p w14:paraId="07A9B4D1" w14:textId="77777777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Contamination de l’environnement</w:t>
            </w:r>
          </w:p>
          <w:p w14:paraId="148A5925" w14:textId="77777777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Maladies infectieuses </w:t>
            </w:r>
          </w:p>
        </w:tc>
        <w:tc>
          <w:tcPr>
            <w:tcW w:w="1418" w:type="dxa"/>
          </w:tcPr>
          <w:p w14:paraId="1A8AA228" w14:textId="77777777" w:rsidR="00384605" w:rsidRPr="00A003EC" w:rsidRDefault="00384605" w:rsidP="000E7309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537B9778" w14:textId="1E2D614E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Respecter les mesures d’hygiène en vigueur dans l’entreprise ainsi que les règles relatives à l’hygiène des mains</w:t>
            </w:r>
            <w:r w:rsidR="000C3C47">
              <w:rPr>
                <w:lang w:val="fr-BE"/>
              </w:rPr>
              <w:t>.</w:t>
            </w:r>
          </w:p>
          <w:p w14:paraId="476EC69D" w14:textId="4DFAA18F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Débarrasser les assiettes et les restes alimentaires après les repas des patients dans les conteneurs prévus à cet effet</w:t>
            </w:r>
            <w:r w:rsidR="000C3C47">
              <w:rPr>
                <w:lang w:val="fr-BE"/>
              </w:rPr>
              <w:t>.</w:t>
            </w:r>
          </w:p>
          <w:p w14:paraId="7FC63DB6" w14:textId="77777777" w:rsidR="00384605" w:rsidRPr="00A003EC" w:rsidRDefault="00384605" w:rsidP="000E7309">
            <w:pPr>
              <w:ind w:left="360"/>
              <w:contextualSpacing/>
              <w:rPr>
                <w:lang w:val="fr-BE"/>
              </w:rPr>
            </w:pPr>
          </w:p>
        </w:tc>
        <w:tc>
          <w:tcPr>
            <w:tcW w:w="1418" w:type="dxa"/>
          </w:tcPr>
          <w:p w14:paraId="733A76A9" w14:textId="77777777" w:rsidR="00384605" w:rsidRPr="00A003EC" w:rsidRDefault="00384605" w:rsidP="00ED28CA">
            <w:pPr>
              <w:jc w:val="both"/>
              <w:rPr>
                <w:lang w:val="fr-BE"/>
              </w:rPr>
            </w:pPr>
          </w:p>
        </w:tc>
        <w:tc>
          <w:tcPr>
            <w:tcW w:w="1984" w:type="dxa"/>
          </w:tcPr>
          <w:p w14:paraId="24E721DD" w14:textId="77777777" w:rsidR="00384605" w:rsidRPr="00A003EC" w:rsidRDefault="00384605" w:rsidP="00ED28CA">
            <w:pPr>
              <w:jc w:val="both"/>
              <w:rPr>
                <w:lang w:val="fr-BE"/>
              </w:rPr>
            </w:pPr>
          </w:p>
        </w:tc>
      </w:tr>
      <w:tr w:rsidR="00384605" w:rsidRPr="00A003EC" w14:paraId="45347DAB" w14:textId="77777777" w:rsidTr="00384605">
        <w:tc>
          <w:tcPr>
            <w:tcW w:w="2972" w:type="dxa"/>
          </w:tcPr>
          <w:p w14:paraId="075F75D7" w14:textId="77777777" w:rsidR="00384605" w:rsidRPr="00A003EC" w:rsidRDefault="00384605" w:rsidP="000E7309">
            <w:pPr>
              <w:rPr>
                <w:lang w:val="fr-BE"/>
              </w:rPr>
            </w:pPr>
            <w:r w:rsidRPr="00A003EC">
              <w:rPr>
                <w:lang w:val="fr-BE"/>
              </w:rPr>
              <w:t xml:space="preserve">Manipulation de linges et de déchets médicaux </w:t>
            </w:r>
          </w:p>
        </w:tc>
        <w:tc>
          <w:tcPr>
            <w:tcW w:w="2126" w:type="dxa"/>
          </w:tcPr>
          <w:p w14:paraId="74385AE5" w14:textId="77777777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Contamination de l’environnement </w:t>
            </w:r>
          </w:p>
          <w:p w14:paraId="31040053" w14:textId="77777777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Maladies infectieuses</w:t>
            </w:r>
          </w:p>
          <w:p w14:paraId="018D30D2" w14:textId="77777777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Accident de piqûre </w:t>
            </w:r>
          </w:p>
        </w:tc>
        <w:tc>
          <w:tcPr>
            <w:tcW w:w="1418" w:type="dxa"/>
          </w:tcPr>
          <w:p w14:paraId="20969267" w14:textId="77777777" w:rsidR="00384605" w:rsidRPr="00A003EC" w:rsidRDefault="00384605" w:rsidP="000E7309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4B7B300B" w14:textId="2314DBF1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Porter les équipements de protection individuelle adaptés : gants jetables</w:t>
            </w:r>
            <w:r w:rsidR="000C3C47">
              <w:rPr>
                <w:lang w:val="fr-BE"/>
              </w:rPr>
              <w:t>.</w:t>
            </w:r>
            <w:r w:rsidRPr="00A003EC">
              <w:rPr>
                <w:lang w:val="fr-BE"/>
              </w:rPr>
              <w:t xml:space="preserve"> </w:t>
            </w:r>
          </w:p>
          <w:p w14:paraId="4FEEE4EF" w14:textId="72468317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Utiliser des sacs en plastique étanches pour l’enlèvement du linge usagé</w:t>
            </w:r>
            <w:r w:rsidR="000C3C47">
              <w:rPr>
                <w:lang w:val="fr-BE"/>
              </w:rPr>
              <w:t>.</w:t>
            </w:r>
            <w:r w:rsidRPr="00A003EC">
              <w:rPr>
                <w:lang w:val="fr-BE"/>
              </w:rPr>
              <w:t xml:space="preserve"> </w:t>
            </w:r>
          </w:p>
          <w:p w14:paraId="1AD17932" w14:textId="162001B1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Ne pas jeter le linge usagé sur le sol</w:t>
            </w:r>
            <w:r w:rsidR="000C3C47">
              <w:rPr>
                <w:lang w:val="fr-BE"/>
              </w:rPr>
              <w:t>.</w:t>
            </w:r>
            <w:r w:rsidRPr="00A003EC">
              <w:rPr>
                <w:lang w:val="fr-BE"/>
              </w:rPr>
              <w:t xml:space="preserve"> </w:t>
            </w:r>
          </w:p>
          <w:p w14:paraId="71233ADE" w14:textId="64EDB259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Éviter les chaussures et les pantoufles sur les lits</w:t>
            </w:r>
            <w:r w:rsidR="000C3C47">
              <w:rPr>
                <w:lang w:val="fr-BE"/>
              </w:rPr>
              <w:t>.</w:t>
            </w:r>
            <w:r w:rsidRPr="00A003EC">
              <w:rPr>
                <w:lang w:val="fr-BE"/>
              </w:rPr>
              <w:t xml:space="preserve"> </w:t>
            </w:r>
          </w:p>
          <w:p w14:paraId="6F965054" w14:textId="0DDFF260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Ne pas emporter le linge propre d’une chambre dans une autre. Prendre avec soi juste la bonne quantité de linge pour chaque chambre</w:t>
            </w:r>
            <w:r w:rsidR="000C3C47">
              <w:rPr>
                <w:lang w:val="fr-BE"/>
              </w:rPr>
              <w:t>.</w:t>
            </w:r>
            <w:r w:rsidRPr="00A003EC">
              <w:rPr>
                <w:lang w:val="fr-BE"/>
              </w:rPr>
              <w:t xml:space="preserve"> </w:t>
            </w:r>
          </w:p>
          <w:p w14:paraId="7494A61E" w14:textId="73898209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Utiliser un récipient à aiguilles usagées</w:t>
            </w:r>
            <w:r w:rsidR="00406856">
              <w:rPr>
                <w:lang w:val="fr-BE"/>
              </w:rPr>
              <w:t>.</w:t>
            </w:r>
            <w:r w:rsidRPr="00A003EC">
              <w:rPr>
                <w:lang w:val="fr-BE"/>
              </w:rPr>
              <w:t xml:space="preserve"> </w:t>
            </w:r>
          </w:p>
          <w:p w14:paraId="05B5B3A1" w14:textId="7D4E8229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Prévoir une procédure en cas d’accident de piqûre</w:t>
            </w:r>
            <w:r w:rsidR="00406856">
              <w:rPr>
                <w:lang w:val="fr-BE"/>
              </w:rPr>
              <w:t>.</w:t>
            </w:r>
          </w:p>
          <w:p w14:paraId="26B8DC2A" w14:textId="77777777" w:rsidR="00384605" w:rsidRPr="00A003EC" w:rsidRDefault="00384605" w:rsidP="000E7309">
            <w:pPr>
              <w:ind w:left="360"/>
              <w:contextualSpacing/>
              <w:rPr>
                <w:lang w:val="fr-BE"/>
              </w:rPr>
            </w:pPr>
          </w:p>
        </w:tc>
        <w:tc>
          <w:tcPr>
            <w:tcW w:w="1418" w:type="dxa"/>
          </w:tcPr>
          <w:p w14:paraId="1CE30556" w14:textId="77777777" w:rsidR="00384605" w:rsidRPr="00A003EC" w:rsidRDefault="00384605" w:rsidP="00ED28CA">
            <w:pPr>
              <w:jc w:val="both"/>
              <w:rPr>
                <w:lang w:val="fr-BE"/>
              </w:rPr>
            </w:pPr>
          </w:p>
        </w:tc>
        <w:tc>
          <w:tcPr>
            <w:tcW w:w="1984" w:type="dxa"/>
          </w:tcPr>
          <w:p w14:paraId="4C50720F" w14:textId="77777777" w:rsidR="00384605" w:rsidRPr="00A003EC" w:rsidRDefault="00384605" w:rsidP="00ED28CA">
            <w:pPr>
              <w:jc w:val="both"/>
              <w:rPr>
                <w:lang w:val="fr-BE"/>
              </w:rPr>
            </w:pPr>
          </w:p>
        </w:tc>
      </w:tr>
      <w:tr w:rsidR="00384605" w:rsidRPr="00A003EC" w14:paraId="75B14EB9" w14:textId="77777777" w:rsidTr="00384605">
        <w:tc>
          <w:tcPr>
            <w:tcW w:w="2972" w:type="dxa"/>
          </w:tcPr>
          <w:p w14:paraId="09C5E942" w14:textId="77777777" w:rsidR="00384605" w:rsidRPr="00A003EC" w:rsidRDefault="00384605" w:rsidP="000E7309">
            <w:pPr>
              <w:rPr>
                <w:lang w:val="fr-BE"/>
              </w:rPr>
            </w:pPr>
            <w:r w:rsidRPr="00A003EC">
              <w:rPr>
                <w:lang w:val="fr-BE"/>
              </w:rPr>
              <w:t xml:space="preserve">Sols souillés, humides et/ou glissants </w:t>
            </w:r>
          </w:p>
        </w:tc>
        <w:tc>
          <w:tcPr>
            <w:tcW w:w="2126" w:type="dxa"/>
          </w:tcPr>
          <w:p w14:paraId="08923E2E" w14:textId="77777777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Chutes</w:t>
            </w:r>
          </w:p>
          <w:p w14:paraId="6D681CD6" w14:textId="77777777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Glissades</w:t>
            </w:r>
          </w:p>
        </w:tc>
        <w:tc>
          <w:tcPr>
            <w:tcW w:w="1418" w:type="dxa"/>
          </w:tcPr>
          <w:p w14:paraId="4E272B70" w14:textId="77777777" w:rsidR="00384605" w:rsidRPr="00A003EC" w:rsidRDefault="00384605" w:rsidP="000E7309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4FBA3E87" w14:textId="47E45881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Porter les équipements de protection individuelle adaptés, tels que des chaussures munies de semelles antidérapantes</w:t>
            </w:r>
            <w:r w:rsidR="00406856">
              <w:rPr>
                <w:lang w:val="fr-BE"/>
              </w:rPr>
              <w:t>.</w:t>
            </w:r>
          </w:p>
          <w:p w14:paraId="36FDAEE4" w14:textId="1E241F36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Éviter les chaussures et les pantoufles dans les lits</w:t>
            </w:r>
            <w:r w:rsidR="00406856">
              <w:rPr>
                <w:lang w:val="fr-BE"/>
              </w:rPr>
              <w:t>.</w:t>
            </w:r>
            <w:r w:rsidRPr="00A003EC">
              <w:rPr>
                <w:lang w:val="fr-BE"/>
              </w:rPr>
              <w:t xml:space="preserve"> </w:t>
            </w:r>
          </w:p>
          <w:p w14:paraId="3D2B1F3E" w14:textId="77777777" w:rsidR="00384605" w:rsidRPr="00A003EC" w:rsidRDefault="00384605" w:rsidP="000E7309">
            <w:pPr>
              <w:rPr>
                <w:lang w:val="fr-BE"/>
              </w:rPr>
            </w:pPr>
          </w:p>
        </w:tc>
        <w:tc>
          <w:tcPr>
            <w:tcW w:w="1418" w:type="dxa"/>
          </w:tcPr>
          <w:p w14:paraId="3A5A7320" w14:textId="77777777" w:rsidR="00384605" w:rsidRPr="00A003EC" w:rsidRDefault="00384605" w:rsidP="00ED28CA">
            <w:pPr>
              <w:jc w:val="both"/>
              <w:rPr>
                <w:lang w:val="fr-BE"/>
              </w:rPr>
            </w:pPr>
          </w:p>
        </w:tc>
        <w:tc>
          <w:tcPr>
            <w:tcW w:w="1984" w:type="dxa"/>
          </w:tcPr>
          <w:p w14:paraId="3AFF7827" w14:textId="77777777" w:rsidR="00384605" w:rsidRPr="00A003EC" w:rsidRDefault="00384605" w:rsidP="00ED28CA">
            <w:pPr>
              <w:jc w:val="both"/>
              <w:rPr>
                <w:lang w:val="fr-BE"/>
              </w:rPr>
            </w:pPr>
          </w:p>
        </w:tc>
      </w:tr>
      <w:tr w:rsidR="00384605" w:rsidRPr="00A003EC" w14:paraId="044E5F41" w14:textId="77777777" w:rsidTr="00384605">
        <w:tc>
          <w:tcPr>
            <w:tcW w:w="2972" w:type="dxa"/>
          </w:tcPr>
          <w:p w14:paraId="2E261841" w14:textId="77777777" w:rsidR="00384605" w:rsidRPr="00A003EC" w:rsidRDefault="00384605" w:rsidP="000E7309">
            <w:pPr>
              <w:rPr>
                <w:lang w:val="fr-BE"/>
              </w:rPr>
            </w:pPr>
            <w:r w:rsidRPr="00A003EC">
              <w:rPr>
                <w:lang w:val="fr-BE"/>
              </w:rPr>
              <w:t>Désordre sur le lieu de travail</w:t>
            </w:r>
          </w:p>
          <w:p w14:paraId="067D31A2" w14:textId="77777777" w:rsidR="00384605" w:rsidRPr="00A003EC" w:rsidRDefault="00384605" w:rsidP="000E7309">
            <w:pPr>
              <w:numPr>
                <w:ilvl w:val="0"/>
                <w:numId w:val="2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Câblages, supports à perfusion, lits, etc. </w:t>
            </w:r>
          </w:p>
          <w:p w14:paraId="0BE5DA4A" w14:textId="77777777" w:rsidR="00384605" w:rsidRPr="00A003EC" w:rsidRDefault="00384605" w:rsidP="000E7309">
            <w:pPr>
              <w:numPr>
                <w:ilvl w:val="0"/>
                <w:numId w:val="2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Matériel dans les passages</w:t>
            </w:r>
          </w:p>
          <w:p w14:paraId="0BF3F279" w14:textId="77777777" w:rsidR="00384605" w:rsidRPr="00A003EC" w:rsidRDefault="00384605" w:rsidP="000E7309">
            <w:pPr>
              <w:ind w:left="360"/>
              <w:contextualSpacing/>
              <w:rPr>
                <w:lang w:val="fr-BE"/>
              </w:rPr>
            </w:pPr>
          </w:p>
        </w:tc>
        <w:tc>
          <w:tcPr>
            <w:tcW w:w="2126" w:type="dxa"/>
          </w:tcPr>
          <w:p w14:paraId="28A9B82B" w14:textId="77777777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Chutes</w:t>
            </w:r>
          </w:p>
          <w:p w14:paraId="120B038B" w14:textId="77777777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Faux pas</w:t>
            </w:r>
          </w:p>
        </w:tc>
        <w:tc>
          <w:tcPr>
            <w:tcW w:w="1418" w:type="dxa"/>
          </w:tcPr>
          <w:p w14:paraId="4B93AEA2" w14:textId="77777777" w:rsidR="00384605" w:rsidRPr="00A003EC" w:rsidRDefault="00384605" w:rsidP="000E7309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7B9F4D19" w14:textId="6ACE25FE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Porter des équipements de protection individuelle adaptés : chaussures bien fixées aux pieds et fermées au niveau des orteils</w:t>
            </w:r>
            <w:r w:rsidR="00406856">
              <w:rPr>
                <w:lang w:val="fr-BE"/>
              </w:rPr>
              <w:t>.</w:t>
            </w:r>
            <w:r w:rsidRPr="00A003EC">
              <w:rPr>
                <w:lang w:val="fr-BE"/>
              </w:rPr>
              <w:t xml:space="preserve"> </w:t>
            </w:r>
          </w:p>
          <w:p w14:paraId="295DA687" w14:textId="01947724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Ranger le lieu de travail et ne pas laisser traîner le matériel</w:t>
            </w:r>
            <w:r w:rsidR="00406856">
              <w:rPr>
                <w:lang w:val="fr-BE"/>
              </w:rPr>
              <w:t>.</w:t>
            </w:r>
            <w:r w:rsidRPr="00A003EC">
              <w:rPr>
                <w:lang w:val="fr-BE"/>
              </w:rPr>
              <w:t xml:space="preserve"> </w:t>
            </w:r>
          </w:p>
          <w:p w14:paraId="08CA58FF" w14:textId="77777777" w:rsidR="00384605" w:rsidRPr="00A003EC" w:rsidRDefault="00384605" w:rsidP="000E7309">
            <w:pPr>
              <w:ind w:left="360"/>
              <w:contextualSpacing/>
              <w:rPr>
                <w:lang w:val="fr-BE"/>
              </w:rPr>
            </w:pPr>
          </w:p>
        </w:tc>
        <w:tc>
          <w:tcPr>
            <w:tcW w:w="1418" w:type="dxa"/>
          </w:tcPr>
          <w:p w14:paraId="55C4DAD8" w14:textId="77777777" w:rsidR="00384605" w:rsidRPr="00A003EC" w:rsidRDefault="00384605" w:rsidP="00ED28CA">
            <w:pPr>
              <w:jc w:val="both"/>
              <w:rPr>
                <w:lang w:val="fr-BE"/>
              </w:rPr>
            </w:pPr>
          </w:p>
        </w:tc>
        <w:tc>
          <w:tcPr>
            <w:tcW w:w="1984" w:type="dxa"/>
          </w:tcPr>
          <w:p w14:paraId="7C0C70C0" w14:textId="77777777" w:rsidR="00384605" w:rsidRPr="00A003EC" w:rsidRDefault="00384605" w:rsidP="00ED28CA">
            <w:pPr>
              <w:jc w:val="both"/>
              <w:rPr>
                <w:lang w:val="fr-BE"/>
              </w:rPr>
            </w:pPr>
          </w:p>
        </w:tc>
      </w:tr>
      <w:tr w:rsidR="00384605" w:rsidRPr="00A003EC" w14:paraId="5202AD7A" w14:textId="77777777" w:rsidTr="00384605">
        <w:tc>
          <w:tcPr>
            <w:tcW w:w="2972" w:type="dxa"/>
          </w:tcPr>
          <w:p w14:paraId="4DA8EA7F" w14:textId="77777777" w:rsidR="00384605" w:rsidRDefault="00384605" w:rsidP="000E7309">
            <w:pPr>
              <w:rPr>
                <w:lang w:val="fr-BE"/>
              </w:rPr>
            </w:pPr>
            <w:r>
              <w:rPr>
                <w:lang w:val="fr-BE"/>
              </w:rPr>
              <w:t>Charge mentale</w:t>
            </w:r>
          </w:p>
          <w:p w14:paraId="6438F894" w14:textId="77777777" w:rsidR="00384605" w:rsidRDefault="00384605" w:rsidP="000E7309">
            <w:pPr>
              <w:pStyle w:val="Paragraphedeliste"/>
              <w:numPr>
                <w:ilvl w:val="0"/>
                <w:numId w:val="11"/>
              </w:numPr>
              <w:rPr>
                <w:lang w:val="fr-BE"/>
              </w:rPr>
            </w:pPr>
            <w:r>
              <w:rPr>
                <w:lang w:val="fr-BE"/>
              </w:rPr>
              <w:t>Organisation du travail</w:t>
            </w:r>
          </w:p>
          <w:p w14:paraId="78A53BED" w14:textId="77777777" w:rsidR="00384605" w:rsidRPr="00E1325C" w:rsidRDefault="00384605" w:rsidP="000E7309">
            <w:pPr>
              <w:pStyle w:val="Paragraphedeliste"/>
              <w:numPr>
                <w:ilvl w:val="0"/>
                <w:numId w:val="11"/>
              </w:numPr>
              <w:rPr>
                <w:lang w:val="fr-BE"/>
              </w:rPr>
            </w:pPr>
            <w:r>
              <w:rPr>
                <w:lang w:val="fr-BE"/>
              </w:rPr>
              <w:t>Confrontation quotidienne avec la maladie, la souffrance et la mort</w:t>
            </w:r>
          </w:p>
        </w:tc>
        <w:tc>
          <w:tcPr>
            <w:tcW w:w="2126" w:type="dxa"/>
          </w:tcPr>
          <w:p w14:paraId="75F8DE18" w14:textId="77777777" w:rsidR="00384605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>
              <w:rPr>
                <w:lang w:val="fr-BE"/>
              </w:rPr>
              <w:t>Troubles psychiques</w:t>
            </w:r>
          </w:p>
          <w:p w14:paraId="676D273E" w14:textId="77777777" w:rsidR="00384605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>
              <w:rPr>
                <w:lang w:val="fr-BE"/>
              </w:rPr>
              <w:t>Perte de concentration</w:t>
            </w:r>
          </w:p>
          <w:p w14:paraId="61875E59" w14:textId="77777777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>
              <w:rPr>
                <w:lang w:val="fr-BE"/>
              </w:rPr>
              <w:t>Perte de motivation</w:t>
            </w:r>
          </w:p>
        </w:tc>
        <w:tc>
          <w:tcPr>
            <w:tcW w:w="1418" w:type="dxa"/>
          </w:tcPr>
          <w:p w14:paraId="213B5A98" w14:textId="77777777" w:rsidR="00384605" w:rsidRPr="00A003EC" w:rsidRDefault="00384605" w:rsidP="000E7309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7D0F4006" w14:textId="04352E55" w:rsidR="00384605" w:rsidRDefault="00384605" w:rsidP="000E7309">
            <w:pPr>
              <w:numPr>
                <w:ilvl w:val="0"/>
                <w:numId w:val="4"/>
              </w:numPr>
              <w:contextualSpacing/>
              <w:rPr>
                <w:lang w:val="fr-BE"/>
              </w:rPr>
            </w:pPr>
            <w:r>
              <w:rPr>
                <w:lang w:val="fr-BE"/>
              </w:rPr>
              <w:t>Prévoir des informations et de la formation sur la gestion du stress</w:t>
            </w:r>
            <w:r w:rsidR="00BB26CB">
              <w:rPr>
                <w:lang w:val="fr-BE"/>
              </w:rPr>
              <w:t>.</w:t>
            </w:r>
          </w:p>
          <w:p w14:paraId="4D1818F8" w14:textId="073F253C" w:rsidR="00384605" w:rsidRDefault="00384605" w:rsidP="000E7309">
            <w:pPr>
              <w:numPr>
                <w:ilvl w:val="0"/>
                <w:numId w:val="4"/>
              </w:numPr>
              <w:contextualSpacing/>
              <w:rPr>
                <w:lang w:val="fr-BE"/>
              </w:rPr>
            </w:pPr>
            <w:r>
              <w:rPr>
                <w:lang w:val="fr-BE"/>
              </w:rPr>
              <w:t>Communiquer avec le conseiller en prévention aspects psychosociaux</w:t>
            </w:r>
            <w:r w:rsidR="00BB26CB">
              <w:rPr>
                <w:lang w:val="fr-BE"/>
              </w:rPr>
              <w:t>.</w:t>
            </w:r>
          </w:p>
          <w:p w14:paraId="3082C66D" w14:textId="1C8424AC" w:rsidR="00384605" w:rsidRDefault="00384605" w:rsidP="000E7309">
            <w:pPr>
              <w:numPr>
                <w:ilvl w:val="0"/>
                <w:numId w:val="4"/>
              </w:numPr>
              <w:contextualSpacing/>
              <w:rPr>
                <w:lang w:val="fr-BE"/>
              </w:rPr>
            </w:pPr>
            <w:r>
              <w:rPr>
                <w:lang w:val="fr-BE"/>
              </w:rPr>
              <w:t>Désigner une personne de confiance dans l’organisation</w:t>
            </w:r>
            <w:r w:rsidR="00BB26CB">
              <w:rPr>
                <w:lang w:val="fr-BE"/>
              </w:rPr>
              <w:t>.</w:t>
            </w:r>
          </w:p>
          <w:p w14:paraId="2402FF64" w14:textId="147FA4F7" w:rsidR="00384605" w:rsidRPr="00A003EC" w:rsidRDefault="00384605" w:rsidP="000E7309">
            <w:pPr>
              <w:numPr>
                <w:ilvl w:val="0"/>
                <w:numId w:val="4"/>
              </w:numPr>
              <w:contextualSpacing/>
              <w:rPr>
                <w:lang w:val="fr-BE"/>
              </w:rPr>
            </w:pPr>
            <w:r>
              <w:rPr>
                <w:lang w:val="fr-BE"/>
              </w:rPr>
              <w:t>Organiser des réunions d’équipe et veiller à une bonne communication interne</w:t>
            </w:r>
            <w:r w:rsidR="00BB26CB">
              <w:rPr>
                <w:lang w:val="fr-BE"/>
              </w:rPr>
              <w:t>.</w:t>
            </w:r>
          </w:p>
        </w:tc>
        <w:tc>
          <w:tcPr>
            <w:tcW w:w="1418" w:type="dxa"/>
          </w:tcPr>
          <w:p w14:paraId="220C7739" w14:textId="77777777" w:rsidR="00384605" w:rsidRPr="00A003EC" w:rsidRDefault="00384605" w:rsidP="00ED28CA">
            <w:pPr>
              <w:jc w:val="both"/>
              <w:rPr>
                <w:lang w:val="fr-BE"/>
              </w:rPr>
            </w:pPr>
          </w:p>
        </w:tc>
        <w:tc>
          <w:tcPr>
            <w:tcW w:w="1984" w:type="dxa"/>
          </w:tcPr>
          <w:p w14:paraId="53467BA8" w14:textId="77777777" w:rsidR="00384605" w:rsidRPr="00A003EC" w:rsidRDefault="00384605" w:rsidP="00ED28CA">
            <w:pPr>
              <w:jc w:val="both"/>
              <w:rPr>
                <w:lang w:val="fr-BE"/>
              </w:rPr>
            </w:pPr>
          </w:p>
        </w:tc>
      </w:tr>
      <w:tr w:rsidR="00384605" w:rsidRPr="00A003EC" w14:paraId="40CD267E" w14:textId="77777777" w:rsidTr="00384605">
        <w:tc>
          <w:tcPr>
            <w:tcW w:w="2972" w:type="dxa"/>
          </w:tcPr>
          <w:p w14:paraId="4BC60C2B" w14:textId="10C49D76" w:rsidR="00384605" w:rsidRPr="00A003EC" w:rsidRDefault="00384605" w:rsidP="000E7309">
            <w:pPr>
              <w:rPr>
                <w:lang w:val="fr-BE"/>
              </w:rPr>
            </w:pPr>
            <w:r w:rsidRPr="00A003EC">
              <w:rPr>
                <w:lang w:val="fr-BE"/>
              </w:rPr>
              <w:t>Agression verbale et</w:t>
            </w:r>
            <w:r w:rsidR="00BB26CB">
              <w:rPr>
                <w:lang w:val="fr-BE"/>
              </w:rPr>
              <w:t xml:space="preserve"> </w:t>
            </w:r>
            <w:r w:rsidRPr="00A003EC">
              <w:rPr>
                <w:lang w:val="fr-BE"/>
              </w:rPr>
              <w:t xml:space="preserve">physique </w:t>
            </w:r>
          </w:p>
        </w:tc>
        <w:tc>
          <w:tcPr>
            <w:tcW w:w="2126" w:type="dxa"/>
          </w:tcPr>
          <w:p w14:paraId="07CDA837" w14:textId="77777777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Blessures physiques </w:t>
            </w:r>
          </w:p>
          <w:p w14:paraId="77BAEA3E" w14:textId="77777777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Perte de confiance en soi</w:t>
            </w:r>
          </w:p>
          <w:p w14:paraId="58B9496D" w14:textId="77777777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Perte de motivation</w:t>
            </w:r>
          </w:p>
          <w:p w14:paraId="5742D302" w14:textId="77777777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Anxiété et stress </w:t>
            </w:r>
          </w:p>
        </w:tc>
        <w:tc>
          <w:tcPr>
            <w:tcW w:w="1418" w:type="dxa"/>
          </w:tcPr>
          <w:p w14:paraId="39A5C998" w14:textId="77777777" w:rsidR="00384605" w:rsidRPr="00A003EC" w:rsidRDefault="00384605" w:rsidP="000E7309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2833AC34" w14:textId="61D95FA7" w:rsidR="00384605" w:rsidRPr="00A003EC" w:rsidRDefault="00384605" w:rsidP="000E7309">
            <w:pPr>
              <w:numPr>
                <w:ilvl w:val="0"/>
                <w:numId w:val="4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Communiquer avec le conseiller en prévention aspects psychosociaux interne/externe</w:t>
            </w:r>
            <w:r w:rsidR="00BB26CB">
              <w:rPr>
                <w:lang w:val="fr-BE"/>
              </w:rPr>
              <w:t>.</w:t>
            </w:r>
            <w:r w:rsidRPr="00A003EC">
              <w:rPr>
                <w:lang w:val="fr-BE"/>
              </w:rPr>
              <w:t xml:space="preserve"> </w:t>
            </w:r>
          </w:p>
          <w:p w14:paraId="61621484" w14:textId="6B3774D0" w:rsidR="00384605" w:rsidRPr="00A003EC" w:rsidRDefault="00384605" w:rsidP="000E7309">
            <w:pPr>
              <w:numPr>
                <w:ilvl w:val="0"/>
                <w:numId w:val="4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Désigner une personne de confiance dans l’organisation</w:t>
            </w:r>
            <w:r w:rsidR="00BB26CB">
              <w:rPr>
                <w:lang w:val="fr-BE"/>
              </w:rPr>
              <w:t>.</w:t>
            </w:r>
          </w:p>
          <w:p w14:paraId="0AB9ECB0" w14:textId="49894606" w:rsidR="00384605" w:rsidRPr="00A003EC" w:rsidRDefault="00384605" w:rsidP="000E7309">
            <w:pPr>
              <w:numPr>
                <w:ilvl w:val="0"/>
                <w:numId w:val="4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Prévoir une formation et des informations sur la prévention et la gestion de l’agression verbale et/ou physique</w:t>
            </w:r>
            <w:r w:rsidR="00BB26CB">
              <w:rPr>
                <w:lang w:val="fr-BE"/>
              </w:rPr>
              <w:t>.</w:t>
            </w:r>
          </w:p>
          <w:p w14:paraId="19B9E286" w14:textId="325034C3" w:rsidR="00384605" w:rsidRPr="00A003EC" w:rsidRDefault="00384605" w:rsidP="000E7309">
            <w:pPr>
              <w:numPr>
                <w:ilvl w:val="0"/>
                <w:numId w:val="4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Travailler calmement de sorte à apaiser les patients</w:t>
            </w:r>
            <w:r w:rsidR="00BB26CB">
              <w:rPr>
                <w:lang w:val="fr-BE"/>
              </w:rPr>
              <w:t>.</w:t>
            </w:r>
          </w:p>
          <w:p w14:paraId="0B33E635" w14:textId="4A04FBD9" w:rsidR="00384605" w:rsidRPr="00A003EC" w:rsidRDefault="00384605" w:rsidP="000E7309">
            <w:pPr>
              <w:numPr>
                <w:ilvl w:val="0"/>
                <w:numId w:val="4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Veiller à avoir toujours les mains chaudes lors des contacts corporels</w:t>
            </w:r>
            <w:r w:rsidR="00BB26CB">
              <w:rPr>
                <w:lang w:val="fr-BE"/>
              </w:rPr>
              <w:t>.</w:t>
            </w:r>
            <w:r w:rsidRPr="00A003EC">
              <w:rPr>
                <w:lang w:val="fr-BE"/>
              </w:rPr>
              <w:t xml:space="preserve"> </w:t>
            </w:r>
          </w:p>
          <w:p w14:paraId="61132338" w14:textId="0A3F3520" w:rsidR="00384605" w:rsidRPr="00A003EC" w:rsidRDefault="00384605" w:rsidP="000E7309">
            <w:pPr>
              <w:numPr>
                <w:ilvl w:val="0"/>
                <w:numId w:val="4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S’assurer d’être toujours dans le champ de vision des personnes malentendantes</w:t>
            </w:r>
            <w:r w:rsidR="00EA77B7">
              <w:rPr>
                <w:lang w:val="fr-BE"/>
              </w:rPr>
              <w:t>.</w:t>
            </w:r>
          </w:p>
          <w:p w14:paraId="363AFC60" w14:textId="35E5B503" w:rsidR="00384605" w:rsidRPr="00A003EC" w:rsidRDefault="00384605" w:rsidP="000E7309">
            <w:pPr>
              <w:numPr>
                <w:ilvl w:val="0"/>
                <w:numId w:val="4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Former à la gestion de conflits, au contrôle de soi et à la recherche de solutions</w:t>
            </w:r>
            <w:r w:rsidR="00EA77B7">
              <w:rPr>
                <w:lang w:val="fr-BE"/>
              </w:rPr>
              <w:t>.</w:t>
            </w:r>
            <w:r w:rsidRPr="00A003EC">
              <w:rPr>
                <w:lang w:val="fr-BE"/>
              </w:rPr>
              <w:t xml:space="preserve"> </w:t>
            </w:r>
          </w:p>
          <w:p w14:paraId="0FF0D156" w14:textId="77777777" w:rsidR="00384605" w:rsidRPr="00A003EC" w:rsidRDefault="00384605" w:rsidP="000E7309">
            <w:pPr>
              <w:numPr>
                <w:ilvl w:val="0"/>
                <w:numId w:val="4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Renseigner sur l’historique des faits d’agression des patients, la démence, les problèmes d’alcool et de drogues. </w:t>
            </w:r>
          </w:p>
        </w:tc>
        <w:tc>
          <w:tcPr>
            <w:tcW w:w="1418" w:type="dxa"/>
          </w:tcPr>
          <w:p w14:paraId="249B7748" w14:textId="77777777" w:rsidR="00384605" w:rsidRPr="00A003EC" w:rsidRDefault="00384605" w:rsidP="00ED28CA">
            <w:pPr>
              <w:jc w:val="both"/>
              <w:rPr>
                <w:lang w:val="fr-BE"/>
              </w:rPr>
            </w:pPr>
          </w:p>
        </w:tc>
        <w:tc>
          <w:tcPr>
            <w:tcW w:w="1984" w:type="dxa"/>
          </w:tcPr>
          <w:p w14:paraId="7B3BD0FB" w14:textId="77777777" w:rsidR="00384605" w:rsidRPr="00A003EC" w:rsidRDefault="00384605" w:rsidP="00ED28CA">
            <w:pPr>
              <w:jc w:val="both"/>
              <w:rPr>
                <w:lang w:val="fr-BE"/>
              </w:rPr>
            </w:pPr>
          </w:p>
        </w:tc>
      </w:tr>
      <w:tr w:rsidR="00384605" w:rsidRPr="00A003EC" w14:paraId="55BC623C" w14:textId="77777777" w:rsidTr="00384605">
        <w:tc>
          <w:tcPr>
            <w:tcW w:w="2972" w:type="dxa"/>
          </w:tcPr>
          <w:p w14:paraId="194A8C9D" w14:textId="77777777" w:rsidR="00384605" w:rsidRPr="00A003EC" w:rsidRDefault="00384605" w:rsidP="000E7309">
            <w:pPr>
              <w:rPr>
                <w:lang w:val="fr-BE"/>
              </w:rPr>
            </w:pPr>
            <w:r w:rsidRPr="00A003EC">
              <w:rPr>
                <w:lang w:val="fr-BE"/>
              </w:rPr>
              <w:t>Travail de nuit et travail poste</w:t>
            </w:r>
          </w:p>
        </w:tc>
        <w:tc>
          <w:tcPr>
            <w:tcW w:w="2126" w:type="dxa"/>
          </w:tcPr>
          <w:p w14:paraId="5C011888" w14:textId="77777777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Troubles du sommeil</w:t>
            </w:r>
          </w:p>
          <w:p w14:paraId="31170DC5" w14:textId="77777777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Troubles cardiaques et vasculaires </w:t>
            </w:r>
          </w:p>
          <w:p w14:paraId="5C781BC7" w14:textId="77777777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Diabètes </w:t>
            </w:r>
          </w:p>
          <w:p w14:paraId="06CE79A3" w14:textId="77777777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Obésité</w:t>
            </w:r>
          </w:p>
          <w:p w14:paraId="3A1D1B9C" w14:textId="77777777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Troubles psychiques </w:t>
            </w:r>
          </w:p>
        </w:tc>
        <w:tc>
          <w:tcPr>
            <w:tcW w:w="1418" w:type="dxa"/>
          </w:tcPr>
          <w:p w14:paraId="09B90EC2" w14:textId="77777777" w:rsidR="00384605" w:rsidRPr="00A003EC" w:rsidRDefault="00384605" w:rsidP="000E7309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1B77EF36" w14:textId="77777777" w:rsidR="00384605" w:rsidRPr="00A003EC" w:rsidRDefault="00384605" w:rsidP="000E7309">
            <w:pPr>
              <w:numPr>
                <w:ilvl w:val="0"/>
                <w:numId w:val="8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Sensibiliser les travailleurs à un mode de vie sain, par ex. habitudes alimentaires et consommation d’alcool, sommeil et activités physiques, consommation excessive de caféine, etc. </w:t>
            </w:r>
          </w:p>
          <w:p w14:paraId="6320B013" w14:textId="485E0A42" w:rsidR="00384605" w:rsidRPr="00A003EC" w:rsidRDefault="00384605" w:rsidP="000E7309">
            <w:pPr>
              <w:numPr>
                <w:ilvl w:val="0"/>
                <w:numId w:val="8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Répartir de manière équilibrée le travail posté (matin, après-midi, nuit)</w:t>
            </w:r>
            <w:r w:rsidR="00EA77B7">
              <w:rPr>
                <w:lang w:val="fr-BE"/>
              </w:rPr>
              <w:t>.</w:t>
            </w:r>
            <w:r w:rsidRPr="00A003EC">
              <w:rPr>
                <w:lang w:val="fr-BE"/>
              </w:rPr>
              <w:t xml:space="preserve"> </w:t>
            </w:r>
          </w:p>
          <w:p w14:paraId="780FB159" w14:textId="5ABC5B78" w:rsidR="00384605" w:rsidRPr="00A003EC" w:rsidRDefault="00384605" w:rsidP="000E7309">
            <w:pPr>
              <w:numPr>
                <w:ilvl w:val="0"/>
                <w:numId w:val="8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Éviter la transition directe d’un régime de prestations à un autre et respecter une période de récupération de 12 heures par 24 heures</w:t>
            </w:r>
            <w:r w:rsidR="00EA77B7">
              <w:rPr>
                <w:lang w:val="fr-BE"/>
              </w:rPr>
              <w:t>.</w:t>
            </w:r>
            <w:r w:rsidRPr="00A003EC">
              <w:rPr>
                <w:lang w:val="fr-BE"/>
              </w:rPr>
              <w:t xml:space="preserve">  </w:t>
            </w:r>
          </w:p>
          <w:p w14:paraId="0D13AB7B" w14:textId="77777777" w:rsidR="00384605" w:rsidRPr="00A003EC" w:rsidRDefault="00384605" w:rsidP="000E7309">
            <w:pPr>
              <w:numPr>
                <w:ilvl w:val="0"/>
                <w:numId w:val="8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Limiter le travail de nuit à 4 nuits consécutives.</w:t>
            </w:r>
          </w:p>
          <w:p w14:paraId="46A642CF" w14:textId="1ACF69A5" w:rsidR="00384605" w:rsidRPr="00A003EC" w:rsidRDefault="00384605" w:rsidP="000E7309">
            <w:pPr>
              <w:numPr>
                <w:ilvl w:val="0"/>
                <w:numId w:val="8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Éviter, si possible, les prestations nocturnes consécutives</w:t>
            </w:r>
            <w:r w:rsidR="000C3724">
              <w:rPr>
                <w:lang w:val="fr-BE"/>
              </w:rPr>
              <w:t>.</w:t>
            </w:r>
          </w:p>
          <w:p w14:paraId="735DD0B8" w14:textId="77777777" w:rsidR="00384605" w:rsidRPr="00A003EC" w:rsidRDefault="00384605" w:rsidP="000E7309">
            <w:pPr>
              <w:ind w:left="360"/>
              <w:contextualSpacing/>
              <w:rPr>
                <w:lang w:val="fr-BE"/>
              </w:rPr>
            </w:pPr>
          </w:p>
        </w:tc>
        <w:tc>
          <w:tcPr>
            <w:tcW w:w="1418" w:type="dxa"/>
          </w:tcPr>
          <w:p w14:paraId="711D14A8" w14:textId="77777777" w:rsidR="00384605" w:rsidRPr="00A003EC" w:rsidRDefault="00384605" w:rsidP="00ED28CA">
            <w:pPr>
              <w:jc w:val="both"/>
              <w:rPr>
                <w:lang w:val="fr-BE"/>
              </w:rPr>
            </w:pPr>
          </w:p>
        </w:tc>
        <w:tc>
          <w:tcPr>
            <w:tcW w:w="1984" w:type="dxa"/>
          </w:tcPr>
          <w:p w14:paraId="03AE6DF1" w14:textId="77777777" w:rsidR="00384605" w:rsidRPr="00A003EC" w:rsidRDefault="00384605" w:rsidP="00ED28CA">
            <w:pPr>
              <w:jc w:val="both"/>
              <w:rPr>
                <w:lang w:val="fr-BE"/>
              </w:rPr>
            </w:pPr>
          </w:p>
        </w:tc>
      </w:tr>
      <w:tr w:rsidR="00384605" w:rsidRPr="00A003EC" w14:paraId="6005FFC7" w14:textId="77777777" w:rsidTr="00384605">
        <w:tc>
          <w:tcPr>
            <w:tcW w:w="2972" w:type="dxa"/>
          </w:tcPr>
          <w:p w14:paraId="37116DAA" w14:textId="77777777" w:rsidR="00384605" w:rsidRPr="00A003EC" w:rsidRDefault="00384605" w:rsidP="000E7309">
            <w:pPr>
              <w:rPr>
                <w:lang w:val="fr-BE"/>
              </w:rPr>
            </w:pPr>
            <w:r w:rsidRPr="00A003EC">
              <w:rPr>
                <w:lang w:val="fr-BE"/>
              </w:rPr>
              <w:t>Pression du travail</w:t>
            </w:r>
          </w:p>
          <w:p w14:paraId="32A8F2BE" w14:textId="77777777" w:rsidR="00384605" w:rsidRPr="00A003EC" w:rsidRDefault="00384605" w:rsidP="000E7309">
            <w:pPr>
              <w:numPr>
                <w:ilvl w:val="0"/>
                <w:numId w:val="5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Prise en charge d’un grand nombre de patients </w:t>
            </w:r>
          </w:p>
          <w:p w14:paraId="167530A7" w14:textId="77777777" w:rsidR="00384605" w:rsidRPr="00A003EC" w:rsidRDefault="00384605" w:rsidP="000E7309">
            <w:pPr>
              <w:numPr>
                <w:ilvl w:val="0"/>
                <w:numId w:val="5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Manque de personnel</w:t>
            </w:r>
          </w:p>
          <w:p w14:paraId="28D8310A" w14:textId="77777777" w:rsidR="00384605" w:rsidRPr="00A003EC" w:rsidRDefault="00384605" w:rsidP="000E7309">
            <w:pPr>
              <w:numPr>
                <w:ilvl w:val="0"/>
                <w:numId w:val="5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Événements soudains, imprévisibles et graves</w:t>
            </w:r>
          </w:p>
          <w:p w14:paraId="08DE1338" w14:textId="77777777" w:rsidR="00384605" w:rsidRPr="00A003EC" w:rsidRDefault="00384605" w:rsidP="000E7309">
            <w:pPr>
              <w:rPr>
                <w:lang w:val="fr-BE"/>
              </w:rPr>
            </w:pPr>
          </w:p>
        </w:tc>
        <w:tc>
          <w:tcPr>
            <w:tcW w:w="2126" w:type="dxa"/>
          </w:tcPr>
          <w:p w14:paraId="4A9402DE" w14:textId="77777777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Fatigue </w:t>
            </w:r>
          </w:p>
          <w:p w14:paraId="2B3EC8FB" w14:textId="77777777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Perte de concentration</w:t>
            </w:r>
          </w:p>
          <w:p w14:paraId="22B0FFDB" w14:textId="77777777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Perte de vigilance </w:t>
            </w:r>
          </w:p>
        </w:tc>
        <w:tc>
          <w:tcPr>
            <w:tcW w:w="1418" w:type="dxa"/>
          </w:tcPr>
          <w:p w14:paraId="7B5430A6" w14:textId="77777777" w:rsidR="00384605" w:rsidRPr="00A003EC" w:rsidRDefault="00384605" w:rsidP="000E7309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67DB4411" w14:textId="22149425" w:rsidR="00384605" w:rsidRPr="00A003EC" w:rsidRDefault="00384605" w:rsidP="000E7309">
            <w:pPr>
              <w:numPr>
                <w:ilvl w:val="0"/>
                <w:numId w:val="6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Prévoir des pauses</w:t>
            </w:r>
            <w:r w:rsidR="000C3724">
              <w:rPr>
                <w:lang w:val="fr-BE"/>
              </w:rPr>
              <w:t>.</w:t>
            </w:r>
          </w:p>
          <w:p w14:paraId="61CF3271" w14:textId="0A840192" w:rsidR="00384605" w:rsidRPr="00A003EC" w:rsidRDefault="00384605" w:rsidP="000E7309">
            <w:pPr>
              <w:numPr>
                <w:ilvl w:val="0"/>
                <w:numId w:val="6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Signaler les périodes de forte pression au travail au responsable du service infirmier ou à un autre responsable</w:t>
            </w:r>
            <w:r w:rsidR="000C3724">
              <w:rPr>
                <w:lang w:val="fr-BE"/>
              </w:rPr>
              <w:t>.</w:t>
            </w:r>
          </w:p>
        </w:tc>
        <w:tc>
          <w:tcPr>
            <w:tcW w:w="1418" w:type="dxa"/>
          </w:tcPr>
          <w:p w14:paraId="64CEF2F6" w14:textId="77777777" w:rsidR="00384605" w:rsidRPr="00A003EC" w:rsidRDefault="00384605" w:rsidP="00ED28CA">
            <w:pPr>
              <w:jc w:val="both"/>
              <w:rPr>
                <w:lang w:val="fr-BE"/>
              </w:rPr>
            </w:pPr>
          </w:p>
        </w:tc>
        <w:tc>
          <w:tcPr>
            <w:tcW w:w="1984" w:type="dxa"/>
          </w:tcPr>
          <w:p w14:paraId="724BC65E" w14:textId="77777777" w:rsidR="00384605" w:rsidRPr="00A003EC" w:rsidRDefault="00384605" w:rsidP="00ED28CA">
            <w:pPr>
              <w:jc w:val="both"/>
              <w:rPr>
                <w:lang w:val="fr-BE"/>
              </w:rPr>
            </w:pPr>
          </w:p>
        </w:tc>
      </w:tr>
      <w:tr w:rsidR="00384605" w:rsidRPr="00A003EC" w14:paraId="02959406" w14:textId="77777777" w:rsidTr="00384605">
        <w:tc>
          <w:tcPr>
            <w:tcW w:w="2972" w:type="dxa"/>
          </w:tcPr>
          <w:p w14:paraId="61326A67" w14:textId="77777777" w:rsidR="00384605" w:rsidRPr="00A003EC" w:rsidRDefault="00384605" w:rsidP="000E7309">
            <w:pPr>
              <w:rPr>
                <w:lang w:val="fr-BE"/>
              </w:rPr>
            </w:pPr>
            <w:r w:rsidRPr="00A003EC">
              <w:rPr>
                <w:lang w:val="fr-BE"/>
              </w:rPr>
              <w:t>Maternité</w:t>
            </w:r>
          </w:p>
        </w:tc>
        <w:tc>
          <w:tcPr>
            <w:tcW w:w="2126" w:type="dxa"/>
          </w:tcPr>
          <w:p w14:paraId="6628EDF2" w14:textId="77777777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Maladies infectieuses</w:t>
            </w:r>
          </w:p>
          <w:p w14:paraId="0B836113" w14:textId="050E4B6A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Naissance prématurée </w:t>
            </w:r>
          </w:p>
        </w:tc>
        <w:tc>
          <w:tcPr>
            <w:tcW w:w="1418" w:type="dxa"/>
          </w:tcPr>
          <w:p w14:paraId="4A2FD1C5" w14:textId="77777777" w:rsidR="00384605" w:rsidRPr="00A003EC" w:rsidRDefault="00384605" w:rsidP="000E7309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278F516D" w14:textId="053D0560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Signaler la grossesse à temps au responsable de sorte à adapter le poste de travail en fonction de l’avis du médecin du travail</w:t>
            </w:r>
            <w:r w:rsidR="000C3724">
              <w:rPr>
                <w:lang w:val="fr-BE"/>
              </w:rPr>
              <w:t>.</w:t>
            </w:r>
            <w:r w:rsidRPr="00A003EC">
              <w:rPr>
                <w:lang w:val="fr-BE"/>
              </w:rPr>
              <w:t xml:space="preserve"> </w:t>
            </w:r>
          </w:p>
          <w:p w14:paraId="16C60935" w14:textId="15A99E04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Éviter l’exposition aux radiations ionisantes</w:t>
            </w:r>
            <w:r w:rsidR="00F5289D">
              <w:rPr>
                <w:lang w:val="fr-BE"/>
              </w:rPr>
              <w:t>.</w:t>
            </w:r>
          </w:p>
        </w:tc>
        <w:tc>
          <w:tcPr>
            <w:tcW w:w="1418" w:type="dxa"/>
          </w:tcPr>
          <w:p w14:paraId="465BF737" w14:textId="77777777" w:rsidR="00384605" w:rsidRPr="00A003EC" w:rsidRDefault="00384605" w:rsidP="00ED28CA">
            <w:pPr>
              <w:jc w:val="both"/>
              <w:rPr>
                <w:lang w:val="fr-BE"/>
              </w:rPr>
            </w:pPr>
          </w:p>
        </w:tc>
        <w:tc>
          <w:tcPr>
            <w:tcW w:w="1984" w:type="dxa"/>
          </w:tcPr>
          <w:p w14:paraId="5127E553" w14:textId="77777777" w:rsidR="00384605" w:rsidRPr="00A003EC" w:rsidRDefault="00384605" w:rsidP="00ED28CA">
            <w:pPr>
              <w:jc w:val="both"/>
              <w:rPr>
                <w:lang w:val="fr-BE"/>
              </w:rPr>
            </w:pPr>
          </w:p>
        </w:tc>
      </w:tr>
      <w:tr w:rsidR="00384605" w:rsidRPr="00A003EC" w14:paraId="16DA2B11" w14:textId="77777777" w:rsidTr="00384605">
        <w:tc>
          <w:tcPr>
            <w:tcW w:w="2972" w:type="dxa"/>
          </w:tcPr>
          <w:p w14:paraId="3F5C48C0" w14:textId="77777777" w:rsidR="00384605" w:rsidRPr="00A003EC" w:rsidRDefault="00384605" w:rsidP="000E7309">
            <w:pPr>
              <w:rPr>
                <w:lang w:val="fr-BE"/>
              </w:rPr>
            </w:pPr>
            <w:r w:rsidRPr="00A003EC">
              <w:rPr>
                <w:lang w:val="fr-BE"/>
              </w:rPr>
              <w:t>Harcèlement sexuel (physique/verbal)</w:t>
            </w:r>
          </w:p>
        </w:tc>
        <w:tc>
          <w:tcPr>
            <w:tcW w:w="2126" w:type="dxa"/>
          </w:tcPr>
          <w:p w14:paraId="525FCBC9" w14:textId="77777777" w:rsidR="00384605" w:rsidRPr="00A003EC" w:rsidRDefault="00384605" w:rsidP="000E7309">
            <w:pPr>
              <w:numPr>
                <w:ilvl w:val="0"/>
                <w:numId w:val="10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Perte de confiance en soi</w:t>
            </w:r>
          </w:p>
          <w:p w14:paraId="4019CD4A" w14:textId="77777777" w:rsidR="00384605" w:rsidRPr="00A003EC" w:rsidRDefault="00384605" w:rsidP="000E7309">
            <w:pPr>
              <w:numPr>
                <w:ilvl w:val="0"/>
                <w:numId w:val="10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Anxiété et stress </w:t>
            </w:r>
          </w:p>
          <w:p w14:paraId="38E55F9B" w14:textId="77777777" w:rsidR="00384605" w:rsidRPr="00A003EC" w:rsidRDefault="00384605" w:rsidP="000E7309">
            <w:pPr>
              <w:numPr>
                <w:ilvl w:val="0"/>
                <w:numId w:val="10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Perte de concentration</w:t>
            </w:r>
          </w:p>
          <w:p w14:paraId="5291A156" w14:textId="77777777" w:rsidR="00384605" w:rsidRPr="00A003EC" w:rsidRDefault="00384605" w:rsidP="000E7309">
            <w:pPr>
              <w:numPr>
                <w:ilvl w:val="0"/>
                <w:numId w:val="10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Perte de motivation </w:t>
            </w:r>
          </w:p>
        </w:tc>
        <w:tc>
          <w:tcPr>
            <w:tcW w:w="1418" w:type="dxa"/>
          </w:tcPr>
          <w:p w14:paraId="37E74CE4" w14:textId="77777777" w:rsidR="00384605" w:rsidRPr="00A003EC" w:rsidRDefault="00384605" w:rsidP="000E7309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3F7D88D7" w14:textId="106FCAB9" w:rsidR="00384605" w:rsidRPr="00A003EC" w:rsidRDefault="00384605" w:rsidP="000E7309">
            <w:pPr>
              <w:numPr>
                <w:ilvl w:val="0"/>
                <w:numId w:val="9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Communiquer avec le conseiller en prévention aspects psychosociaux interne/externe</w:t>
            </w:r>
            <w:r w:rsidR="00C85853">
              <w:rPr>
                <w:lang w:val="fr-BE"/>
              </w:rPr>
              <w:t>.</w:t>
            </w:r>
          </w:p>
          <w:p w14:paraId="4DF77AEB" w14:textId="4A7F8133" w:rsidR="00384605" w:rsidRPr="00A003EC" w:rsidRDefault="00384605" w:rsidP="000E7309">
            <w:pPr>
              <w:numPr>
                <w:ilvl w:val="0"/>
                <w:numId w:val="9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Désigner une personne de confiance dans l’institution</w:t>
            </w:r>
            <w:r w:rsidR="00935CCC">
              <w:rPr>
                <w:lang w:val="fr-BE"/>
              </w:rPr>
              <w:t>.</w:t>
            </w:r>
          </w:p>
          <w:p w14:paraId="2A3368E8" w14:textId="188C6BC7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Établir une procédure interne d’intervention et des conseils pratiques</w:t>
            </w:r>
            <w:r w:rsidR="00935CCC">
              <w:rPr>
                <w:lang w:val="fr-BE"/>
              </w:rPr>
              <w:t>.</w:t>
            </w:r>
          </w:p>
        </w:tc>
        <w:tc>
          <w:tcPr>
            <w:tcW w:w="1418" w:type="dxa"/>
          </w:tcPr>
          <w:p w14:paraId="114C5677" w14:textId="77777777" w:rsidR="00384605" w:rsidRPr="00A003EC" w:rsidRDefault="00384605" w:rsidP="00ED28CA">
            <w:pPr>
              <w:jc w:val="both"/>
              <w:rPr>
                <w:lang w:val="fr-BE"/>
              </w:rPr>
            </w:pPr>
          </w:p>
        </w:tc>
        <w:tc>
          <w:tcPr>
            <w:tcW w:w="1984" w:type="dxa"/>
          </w:tcPr>
          <w:p w14:paraId="389DBFF7" w14:textId="77777777" w:rsidR="00384605" w:rsidRPr="00A003EC" w:rsidRDefault="00384605" w:rsidP="00ED28CA">
            <w:pPr>
              <w:jc w:val="both"/>
              <w:rPr>
                <w:lang w:val="fr-BE"/>
              </w:rPr>
            </w:pPr>
          </w:p>
        </w:tc>
      </w:tr>
      <w:tr w:rsidR="00384605" w:rsidRPr="00A003EC" w14:paraId="6A3609E5" w14:textId="77777777" w:rsidTr="00384605">
        <w:tc>
          <w:tcPr>
            <w:tcW w:w="2972" w:type="dxa"/>
          </w:tcPr>
          <w:p w14:paraId="4AB2F7D4" w14:textId="77777777" w:rsidR="00384605" w:rsidRPr="00A003EC" w:rsidRDefault="00384605" w:rsidP="000E7309">
            <w:pPr>
              <w:rPr>
                <w:lang w:val="fr-BE"/>
              </w:rPr>
            </w:pPr>
            <w:r w:rsidRPr="00A003EC">
              <w:rPr>
                <w:lang w:val="fr-BE"/>
              </w:rPr>
              <w:t xml:space="preserve">Port de charges lourdes </w:t>
            </w:r>
          </w:p>
        </w:tc>
        <w:tc>
          <w:tcPr>
            <w:tcW w:w="2126" w:type="dxa"/>
          </w:tcPr>
          <w:p w14:paraId="4EDA52E3" w14:textId="77777777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Fatigue</w:t>
            </w:r>
          </w:p>
          <w:p w14:paraId="28AAA442" w14:textId="77777777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Douleurs dorsales</w:t>
            </w:r>
          </w:p>
          <w:p w14:paraId="356C50FE" w14:textId="77777777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Douleurs musculaires et articulaires</w:t>
            </w:r>
          </w:p>
          <w:p w14:paraId="176BF206" w14:textId="11C4CF8B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Troubles </w:t>
            </w:r>
            <w:proofErr w:type="spellStart"/>
            <w:r w:rsidRPr="00A003EC">
              <w:rPr>
                <w:lang w:val="fr-BE"/>
              </w:rPr>
              <w:t>musculosque</w:t>
            </w:r>
            <w:r w:rsidR="00935CCC">
              <w:rPr>
                <w:lang w:val="fr-BE"/>
              </w:rPr>
              <w:t>-</w:t>
            </w:r>
            <w:r w:rsidRPr="00A003EC">
              <w:rPr>
                <w:lang w:val="fr-BE"/>
              </w:rPr>
              <w:t>lettiques</w:t>
            </w:r>
            <w:proofErr w:type="spellEnd"/>
          </w:p>
          <w:p w14:paraId="23308A2D" w14:textId="77777777" w:rsidR="00384605" w:rsidRPr="00A003EC" w:rsidRDefault="00384605" w:rsidP="000E7309">
            <w:pPr>
              <w:ind w:left="360"/>
              <w:contextualSpacing/>
              <w:rPr>
                <w:lang w:val="fr-BE"/>
              </w:rPr>
            </w:pPr>
          </w:p>
        </w:tc>
        <w:tc>
          <w:tcPr>
            <w:tcW w:w="1418" w:type="dxa"/>
          </w:tcPr>
          <w:p w14:paraId="1831AA74" w14:textId="77777777" w:rsidR="00384605" w:rsidRPr="00A003EC" w:rsidRDefault="00384605" w:rsidP="000E7309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4464F045" w14:textId="5E0F7A7F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Prévoir une formation et une information sur le port de charges</w:t>
            </w:r>
            <w:r w:rsidR="00935CCC">
              <w:rPr>
                <w:lang w:val="fr-BE"/>
              </w:rPr>
              <w:t>.</w:t>
            </w:r>
          </w:p>
          <w:p w14:paraId="6F624F85" w14:textId="12DB45BD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Utiliser les techniques de soulèvement et de port de charges qui préservent le dos</w:t>
            </w:r>
            <w:r w:rsidR="00935CCC">
              <w:rPr>
                <w:lang w:val="fr-BE"/>
              </w:rPr>
              <w:t>.</w:t>
            </w:r>
            <w:r w:rsidRPr="00A003EC">
              <w:rPr>
                <w:lang w:val="fr-BE"/>
              </w:rPr>
              <w:t xml:space="preserve"> </w:t>
            </w:r>
          </w:p>
          <w:p w14:paraId="299193F5" w14:textId="77777777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Utiliser les moyens techniques disponibles : lève-personne actif/passif, drap de transfert, etc.</w:t>
            </w:r>
          </w:p>
          <w:p w14:paraId="50E5F48C" w14:textId="77777777" w:rsidR="00384605" w:rsidRPr="00A003EC" w:rsidRDefault="00384605" w:rsidP="000E7309">
            <w:pPr>
              <w:ind w:left="360"/>
              <w:contextualSpacing/>
              <w:rPr>
                <w:lang w:val="fr-BE"/>
              </w:rPr>
            </w:pPr>
          </w:p>
        </w:tc>
        <w:tc>
          <w:tcPr>
            <w:tcW w:w="1418" w:type="dxa"/>
          </w:tcPr>
          <w:p w14:paraId="20E370D5" w14:textId="77777777" w:rsidR="00384605" w:rsidRPr="00A003EC" w:rsidRDefault="00384605" w:rsidP="00ED28CA">
            <w:pPr>
              <w:jc w:val="both"/>
              <w:rPr>
                <w:lang w:val="fr-BE"/>
              </w:rPr>
            </w:pPr>
          </w:p>
        </w:tc>
        <w:tc>
          <w:tcPr>
            <w:tcW w:w="1984" w:type="dxa"/>
          </w:tcPr>
          <w:p w14:paraId="506C6A47" w14:textId="77777777" w:rsidR="00384605" w:rsidRPr="00A003EC" w:rsidRDefault="00384605" w:rsidP="00ED28CA">
            <w:pPr>
              <w:jc w:val="both"/>
              <w:rPr>
                <w:lang w:val="fr-BE"/>
              </w:rPr>
            </w:pPr>
          </w:p>
        </w:tc>
      </w:tr>
      <w:tr w:rsidR="00384605" w:rsidRPr="00A003EC" w14:paraId="06678A5B" w14:textId="77777777" w:rsidTr="00384605">
        <w:tc>
          <w:tcPr>
            <w:tcW w:w="2972" w:type="dxa"/>
          </w:tcPr>
          <w:p w14:paraId="362689CF" w14:textId="77777777" w:rsidR="00384605" w:rsidRPr="00A003EC" w:rsidRDefault="00384605" w:rsidP="000E7309">
            <w:pPr>
              <w:rPr>
                <w:lang w:val="fr-BE"/>
              </w:rPr>
            </w:pPr>
            <w:r w:rsidRPr="00A003EC">
              <w:rPr>
                <w:lang w:val="fr-BE"/>
              </w:rPr>
              <w:t>Station debout prolongée</w:t>
            </w:r>
          </w:p>
        </w:tc>
        <w:tc>
          <w:tcPr>
            <w:tcW w:w="2126" w:type="dxa"/>
          </w:tcPr>
          <w:p w14:paraId="7F818816" w14:textId="77777777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Troubles musculosquelettiques</w:t>
            </w:r>
          </w:p>
          <w:p w14:paraId="274EB58C" w14:textId="77777777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Varices</w:t>
            </w:r>
          </w:p>
          <w:p w14:paraId="11977196" w14:textId="77777777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Fatigue</w:t>
            </w:r>
          </w:p>
          <w:p w14:paraId="79ED4408" w14:textId="77777777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Douleurs lombaires</w:t>
            </w:r>
          </w:p>
          <w:p w14:paraId="1E57DE1F" w14:textId="77777777" w:rsidR="00384605" w:rsidRPr="00A003EC" w:rsidRDefault="00384605" w:rsidP="000E7309">
            <w:pPr>
              <w:ind w:left="360"/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 </w:t>
            </w:r>
          </w:p>
        </w:tc>
        <w:tc>
          <w:tcPr>
            <w:tcW w:w="1418" w:type="dxa"/>
          </w:tcPr>
          <w:p w14:paraId="2BF0FE70" w14:textId="77777777" w:rsidR="00384605" w:rsidRPr="00A003EC" w:rsidRDefault="00384605" w:rsidP="000E7309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575DEAD9" w14:textId="7BCEFF98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Prévoir de courtes pauses, avec la possibilité de s’asseoir</w:t>
            </w:r>
            <w:r w:rsidR="009F2BD0">
              <w:rPr>
                <w:lang w:val="fr-BE"/>
              </w:rPr>
              <w:t>.</w:t>
            </w:r>
          </w:p>
          <w:p w14:paraId="490770B5" w14:textId="7B44070A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Changer de posture régulièrement</w:t>
            </w:r>
            <w:r w:rsidR="009F2BD0">
              <w:rPr>
                <w:lang w:val="fr-BE"/>
              </w:rPr>
              <w:t>.</w:t>
            </w:r>
            <w:r w:rsidRPr="00A003EC">
              <w:rPr>
                <w:lang w:val="fr-BE"/>
              </w:rPr>
              <w:t xml:space="preserve"> </w:t>
            </w:r>
          </w:p>
        </w:tc>
        <w:tc>
          <w:tcPr>
            <w:tcW w:w="1418" w:type="dxa"/>
          </w:tcPr>
          <w:p w14:paraId="3D7B9C7B" w14:textId="77777777" w:rsidR="00384605" w:rsidRPr="00A003EC" w:rsidRDefault="00384605" w:rsidP="00ED28CA">
            <w:pPr>
              <w:jc w:val="both"/>
              <w:rPr>
                <w:lang w:val="fr-BE"/>
              </w:rPr>
            </w:pPr>
          </w:p>
        </w:tc>
        <w:tc>
          <w:tcPr>
            <w:tcW w:w="1984" w:type="dxa"/>
          </w:tcPr>
          <w:p w14:paraId="4A2EF486" w14:textId="77777777" w:rsidR="00384605" w:rsidRPr="00A003EC" w:rsidRDefault="00384605" w:rsidP="00ED28CA">
            <w:pPr>
              <w:jc w:val="both"/>
              <w:rPr>
                <w:lang w:val="fr-BE"/>
              </w:rPr>
            </w:pPr>
          </w:p>
        </w:tc>
      </w:tr>
      <w:tr w:rsidR="00384605" w:rsidRPr="00A003EC" w14:paraId="62D27689" w14:textId="77777777" w:rsidTr="00384605">
        <w:tc>
          <w:tcPr>
            <w:tcW w:w="2972" w:type="dxa"/>
          </w:tcPr>
          <w:p w14:paraId="4D337816" w14:textId="77777777" w:rsidR="00384605" w:rsidRPr="00A003EC" w:rsidRDefault="00384605" w:rsidP="000E7309">
            <w:pPr>
              <w:rPr>
                <w:lang w:val="fr-BE"/>
              </w:rPr>
            </w:pPr>
            <w:r w:rsidRPr="00A003EC">
              <w:rPr>
                <w:lang w:val="fr-BE"/>
              </w:rPr>
              <w:t>Transport de lits, chaises roulantes, chariots, etc.</w:t>
            </w:r>
          </w:p>
        </w:tc>
        <w:tc>
          <w:tcPr>
            <w:tcW w:w="2126" w:type="dxa"/>
          </w:tcPr>
          <w:p w14:paraId="4A92B238" w14:textId="77777777" w:rsidR="00384605" w:rsidRPr="00A003EC" w:rsidRDefault="00384605" w:rsidP="000E7309">
            <w:pPr>
              <w:numPr>
                <w:ilvl w:val="0"/>
                <w:numId w:val="12"/>
              </w:numPr>
              <w:ind w:left="318" w:hanging="318"/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Coincements d’orteils, de talons, de pieds, etc.</w:t>
            </w:r>
          </w:p>
        </w:tc>
        <w:tc>
          <w:tcPr>
            <w:tcW w:w="1418" w:type="dxa"/>
          </w:tcPr>
          <w:p w14:paraId="78CBDA18" w14:textId="77777777" w:rsidR="00384605" w:rsidRPr="00A003EC" w:rsidRDefault="00384605" w:rsidP="000E7309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3F7ABD0F" w14:textId="4F3058E3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Porter les équipements de protection individuelle adaptés, tels que des chaussures bien fixées aux pieds et fermées au niveau des orteils</w:t>
            </w:r>
            <w:r w:rsidR="009F2BD0">
              <w:rPr>
                <w:lang w:val="fr-BE"/>
              </w:rPr>
              <w:t>.</w:t>
            </w:r>
          </w:p>
          <w:p w14:paraId="62B3C97B" w14:textId="0CCEE13F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Mettre systématiquement le frein lorsque le chariot est à l’arrêt</w:t>
            </w:r>
            <w:r w:rsidR="009F2BD0">
              <w:rPr>
                <w:lang w:val="fr-BE"/>
              </w:rPr>
              <w:t>.</w:t>
            </w:r>
          </w:p>
          <w:p w14:paraId="26455624" w14:textId="77777777" w:rsidR="00384605" w:rsidRPr="00A003EC" w:rsidRDefault="00384605" w:rsidP="000E7309">
            <w:pPr>
              <w:ind w:left="360"/>
              <w:contextualSpacing/>
              <w:rPr>
                <w:lang w:val="fr-BE"/>
              </w:rPr>
            </w:pPr>
          </w:p>
        </w:tc>
        <w:tc>
          <w:tcPr>
            <w:tcW w:w="1418" w:type="dxa"/>
          </w:tcPr>
          <w:p w14:paraId="4D06707B" w14:textId="77777777" w:rsidR="00384605" w:rsidRPr="00A003EC" w:rsidRDefault="00384605" w:rsidP="00ED28CA">
            <w:pPr>
              <w:jc w:val="both"/>
              <w:rPr>
                <w:lang w:val="fr-BE"/>
              </w:rPr>
            </w:pPr>
          </w:p>
        </w:tc>
        <w:tc>
          <w:tcPr>
            <w:tcW w:w="1984" w:type="dxa"/>
          </w:tcPr>
          <w:p w14:paraId="0B15EA84" w14:textId="77777777" w:rsidR="00384605" w:rsidRPr="00A003EC" w:rsidRDefault="00384605" w:rsidP="00ED28CA">
            <w:pPr>
              <w:jc w:val="both"/>
              <w:rPr>
                <w:lang w:val="fr-BE"/>
              </w:rPr>
            </w:pPr>
          </w:p>
        </w:tc>
      </w:tr>
      <w:tr w:rsidR="00384605" w:rsidRPr="00A003EC" w14:paraId="7A9B67A5" w14:textId="77777777" w:rsidTr="00384605">
        <w:tc>
          <w:tcPr>
            <w:tcW w:w="2972" w:type="dxa"/>
          </w:tcPr>
          <w:p w14:paraId="3F1A4288" w14:textId="77777777" w:rsidR="00384605" w:rsidRPr="00A003EC" w:rsidRDefault="00384605" w:rsidP="000E7309">
            <w:pPr>
              <w:rPr>
                <w:lang w:val="fr-BE"/>
              </w:rPr>
            </w:pPr>
            <w:r w:rsidRPr="00A003EC">
              <w:rPr>
                <w:lang w:val="fr-BE"/>
              </w:rPr>
              <w:t>Utilisation de lits réglables en hauteur</w:t>
            </w:r>
          </w:p>
        </w:tc>
        <w:tc>
          <w:tcPr>
            <w:tcW w:w="2126" w:type="dxa"/>
          </w:tcPr>
          <w:p w14:paraId="6D77304C" w14:textId="77777777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Choc</w:t>
            </w:r>
          </w:p>
          <w:p w14:paraId="1084CC19" w14:textId="77777777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Coincement</w:t>
            </w:r>
          </w:p>
        </w:tc>
        <w:tc>
          <w:tcPr>
            <w:tcW w:w="1418" w:type="dxa"/>
          </w:tcPr>
          <w:p w14:paraId="5196918E" w14:textId="77777777" w:rsidR="00384605" w:rsidRPr="00A003EC" w:rsidRDefault="00384605" w:rsidP="000E7309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185AD073" w14:textId="77A3ED20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Prévoir une information et une formation sur l’utilisation des lits réglables en hauteur</w:t>
            </w:r>
            <w:r w:rsidR="009F2BD0">
              <w:rPr>
                <w:lang w:val="fr-BE"/>
              </w:rPr>
              <w:t>.</w:t>
            </w:r>
          </w:p>
          <w:p w14:paraId="6EFB99C6" w14:textId="597418CD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Éviter la chute du patient en remettant le lit en position basse dès la fin du soin et, éventuellement relever les barreaux du lit</w:t>
            </w:r>
            <w:r w:rsidR="009F2BD0">
              <w:rPr>
                <w:lang w:val="fr-BE"/>
              </w:rPr>
              <w:t>.</w:t>
            </w:r>
          </w:p>
        </w:tc>
        <w:tc>
          <w:tcPr>
            <w:tcW w:w="1418" w:type="dxa"/>
          </w:tcPr>
          <w:p w14:paraId="45474481" w14:textId="77777777" w:rsidR="00384605" w:rsidRPr="00A003EC" w:rsidRDefault="00384605" w:rsidP="00ED28CA">
            <w:pPr>
              <w:jc w:val="both"/>
              <w:rPr>
                <w:lang w:val="fr-BE"/>
              </w:rPr>
            </w:pPr>
          </w:p>
        </w:tc>
        <w:tc>
          <w:tcPr>
            <w:tcW w:w="1984" w:type="dxa"/>
          </w:tcPr>
          <w:p w14:paraId="5A1BE134" w14:textId="77777777" w:rsidR="00384605" w:rsidRPr="00A003EC" w:rsidRDefault="00384605" w:rsidP="00ED28CA">
            <w:pPr>
              <w:jc w:val="both"/>
              <w:rPr>
                <w:lang w:val="fr-BE"/>
              </w:rPr>
            </w:pPr>
          </w:p>
        </w:tc>
      </w:tr>
      <w:tr w:rsidR="00384605" w:rsidRPr="00A003EC" w14:paraId="037662D7" w14:textId="77777777" w:rsidTr="00384605">
        <w:tc>
          <w:tcPr>
            <w:tcW w:w="2972" w:type="dxa"/>
          </w:tcPr>
          <w:p w14:paraId="36E42A64" w14:textId="77777777" w:rsidR="00384605" w:rsidRPr="00A003EC" w:rsidRDefault="00384605" w:rsidP="000E7309">
            <w:pPr>
              <w:rPr>
                <w:lang w:val="fr-BE"/>
              </w:rPr>
            </w:pPr>
            <w:r w:rsidRPr="00A003EC">
              <w:rPr>
                <w:lang w:val="fr-BE"/>
              </w:rPr>
              <w:t xml:space="preserve">Travail dans une ambiance thermique élevée </w:t>
            </w:r>
          </w:p>
        </w:tc>
        <w:tc>
          <w:tcPr>
            <w:tcW w:w="2126" w:type="dxa"/>
          </w:tcPr>
          <w:p w14:paraId="6A3B0522" w14:textId="77777777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Perte de concentration</w:t>
            </w:r>
          </w:p>
          <w:p w14:paraId="7540DC24" w14:textId="77777777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Perte de vigilance</w:t>
            </w:r>
          </w:p>
          <w:p w14:paraId="544A3568" w14:textId="77777777" w:rsidR="00384605" w:rsidRPr="00A003EC" w:rsidRDefault="00384605" w:rsidP="000E7309">
            <w:pPr>
              <w:numPr>
                <w:ilvl w:val="0"/>
                <w:numId w:val="3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Malaise</w:t>
            </w:r>
          </w:p>
          <w:p w14:paraId="3DEFB903" w14:textId="77777777" w:rsidR="00384605" w:rsidRPr="00A003EC" w:rsidRDefault="00384605" w:rsidP="000E7309">
            <w:pPr>
              <w:ind w:left="360"/>
              <w:contextualSpacing/>
              <w:rPr>
                <w:lang w:val="fr-BE"/>
              </w:rPr>
            </w:pPr>
          </w:p>
        </w:tc>
        <w:tc>
          <w:tcPr>
            <w:tcW w:w="1418" w:type="dxa"/>
          </w:tcPr>
          <w:p w14:paraId="309986F3" w14:textId="77777777" w:rsidR="00384605" w:rsidRPr="00A003EC" w:rsidRDefault="00384605" w:rsidP="000E7309">
            <w:pPr>
              <w:rPr>
                <w:lang w:val="fr-BE"/>
              </w:rPr>
            </w:pPr>
          </w:p>
        </w:tc>
        <w:tc>
          <w:tcPr>
            <w:tcW w:w="4819" w:type="dxa"/>
          </w:tcPr>
          <w:p w14:paraId="0CDAF079" w14:textId="25DDBE63" w:rsidR="00384605" w:rsidRPr="00A003EC" w:rsidRDefault="00384605" w:rsidP="000E7309">
            <w:pPr>
              <w:numPr>
                <w:ilvl w:val="0"/>
                <w:numId w:val="4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>Porter des vêtements de travail adaptés : pantalons larges et blouse</w:t>
            </w:r>
            <w:r w:rsidR="00F554CB">
              <w:rPr>
                <w:lang w:val="fr-BE"/>
              </w:rPr>
              <w:t>.</w:t>
            </w:r>
          </w:p>
          <w:p w14:paraId="4647FD6A" w14:textId="77777777" w:rsidR="00384605" w:rsidRPr="00A003EC" w:rsidRDefault="00384605" w:rsidP="000E7309">
            <w:pPr>
              <w:numPr>
                <w:ilvl w:val="0"/>
                <w:numId w:val="4"/>
              </w:numPr>
              <w:contextualSpacing/>
              <w:rPr>
                <w:lang w:val="fr-BE"/>
              </w:rPr>
            </w:pPr>
            <w:r w:rsidRPr="00A003EC">
              <w:rPr>
                <w:lang w:val="fr-BE"/>
              </w:rPr>
              <w:t xml:space="preserve">Prévoir un système de ventilation des locaux </w:t>
            </w:r>
          </w:p>
          <w:p w14:paraId="52D1B2D5" w14:textId="46DDA864" w:rsidR="00384605" w:rsidRPr="00FE5CC9" w:rsidRDefault="00384605" w:rsidP="000E7309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FE5CC9">
              <w:rPr>
                <w:lang w:val="fr-BE"/>
              </w:rPr>
              <w:t>Utiliser des humidificateurs d’air</w:t>
            </w:r>
            <w:r w:rsidR="00F554CB" w:rsidRPr="00FE5CC9">
              <w:rPr>
                <w:lang w:val="fr-BE"/>
              </w:rPr>
              <w:t>.</w:t>
            </w:r>
            <w:r w:rsidRPr="00FE5CC9">
              <w:rPr>
                <w:lang w:val="fr-BE"/>
              </w:rPr>
              <w:t xml:space="preserve"> </w:t>
            </w:r>
          </w:p>
        </w:tc>
        <w:tc>
          <w:tcPr>
            <w:tcW w:w="1418" w:type="dxa"/>
          </w:tcPr>
          <w:p w14:paraId="51C681B9" w14:textId="77777777" w:rsidR="00384605" w:rsidRPr="00A003EC" w:rsidRDefault="00384605" w:rsidP="00ED28CA">
            <w:pPr>
              <w:jc w:val="both"/>
              <w:rPr>
                <w:lang w:val="fr-BE"/>
              </w:rPr>
            </w:pPr>
          </w:p>
        </w:tc>
        <w:tc>
          <w:tcPr>
            <w:tcW w:w="1984" w:type="dxa"/>
          </w:tcPr>
          <w:p w14:paraId="476B8912" w14:textId="77777777" w:rsidR="00384605" w:rsidRPr="00A003EC" w:rsidRDefault="00384605" w:rsidP="00ED28CA">
            <w:pPr>
              <w:jc w:val="both"/>
              <w:rPr>
                <w:lang w:val="fr-BE"/>
              </w:rPr>
            </w:pPr>
          </w:p>
        </w:tc>
      </w:tr>
    </w:tbl>
    <w:p w14:paraId="452EDCFD" w14:textId="77777777" w:rsidR="000E7309" w:rsidRPr="00DE06D8" w:rsidRDefault="000E7309" w:rsidP="000E7309">
      <w:pPr>
        <w:spacing w:after="0"/>
        <w:ind w:right="-784"/>
        <w:jc w:val="both"/>
        <w:rPr>
          <w:b/>
          <w:bCs/>
          <w:iCs/>
          <w:sz w:val="24"/>
          <w:szCs w:val="24"/>
          <w:lang w:val="fr-BE"/>
        </w:rPr>
      </w:pPr>
      <w:r w:rsidRPr="00DE06D8">
        <w:rPr>
          <w:b/>
          <w:bCs/>
          <w:iCs/>
          <w:sz w:val="24"/>
          <w:szCs w:val="24"/>
          <w:u w:val="single"/>
          <w:lang w:val="fr-BE"/>
        </w:rPr>
        <w:t>Disclaimer</w:t>
      </w:r>
      <w:r w:rsidRPr="00DE06D8">
        <w:rPr>
          <w:b/>
          <w:bCs/>
          <w:iCs/>
          <w:sz w:val="24"/>
          <w:szCs w:val="24"/>
          <w:lang w:val="fr-BE"/>
        </w:rPr>
        <w:t> : Cet</w:t>
      </w:r>
      <w:r>
        <w:rPr>
          <w:b/>
          <w:bCs/>
          <w:iCs/>
          <w:sz w:val="24"/>
          <w:szCs w:val="24"/>
          <w:lang w:val="fr-BE"/>
        </w:rPr>
        <w:t xml:space="preserve"> inventaire</w:t>
      </w:r>
      <w:r w:rsidRPr="00DE06D8">
        <w:rPr>
          <w:b/>
          <w:bCs/>
          <w:iCs/>
          <w:sz w:val="24"/>
          <w:szCs w:val="24"/>
          <w:lang w:val="fr-BE"/>
        </w:rPr>
        <w:t xml:space="preserve"> des risques est fourni à titre indicatif et doit impérativement être adapté à la situation réelle dans l’entreprise. Prévention et Intérim ne saurait être tenu responsable des inexactitudes ou de l’incomplétude des informations fournies par le présent document. </w:t>
      </w:r>
      <w:r>
        <w:rPr>
          <w:b/>
          <w:bCs/>
          <w:iCs/>
          <w:sz w:val="24"/>
          <w:szCs w:val="24"/>
          <w:lang w:val="fr-BE"/>
        </w:rPr>
        <w:t>L</w:t>
      </w:r>
      <w:r w:rsidRPr="00DE06D8">
        <w:rPr>
          <w:b/>
          <w:bCs/>
          <w:iCs/>
          <w:sz w:val="24"/>
          <w:szCs w:val="24"/>
          <w:lang w:val="fr-BE"/>
        </w:rPr>
        <w:t xml:space="preserve">es informations qu’il contient ne sont pas adaptées à des circonstances personnelles ou spécifiques. </w:t>
      </w:r>
      <w:r>
        <w:rPr>
          <w:b/>
          <w:bCs/>
          <w:iCs/>
          <w:sz w:val="24"/>
          <w:szCs w:val="24"/>
          <w:lang w:val="fr-BE"/>
        </w:rPr>
        <w:t>Par conséquent, l</w:t>
      </w:r>
      <w:r w:rsidRPr="00DE06D8">
        <w:rPr>
          <w:b/>
          <w:bCs/>
          <w:iCs/>
          <w:sz w:val="24"/>
          <w:szCs w:val="24"/>
          <w:lang w:val="fr-BE"/>
        </w:rPr>
        <w:t xml:space="preserve">’utilisateur ne </w:t>
      </w:r>
      <w:r>
        <w:rPr>
          <w:b/>
          <w:bCs/>
          <w:iCs/>
          <w:sz w:val="24"/>
          <w:szCs w:val="24"/>
          <w:lang w:val="fr-BE"/>
        </w:rPr>
        <w:t xml:space="preserve">doit en aucun cas </w:t>
      </w:r>
      <w:r w:rsidRPr="00DE06D8">
        <w:rPr>
          <w:b/>
          <w:bCs/>
          <w:iCs/>
          <w:sz w:val="24"/>
          <w:szCs w:val="24"/>
          <w:lang w:val="fr-BE"/>
        </w:rPr>
        <w:t>les considérer comme des conseils personnels, professionnels ou juridiques. En outre, diverses manières d’analyser les risques sont possibles, par exemple, le graphe de risques, la méthode « </w:t>
      </w:r>
      <w:proofErr w:type="spellStart"/>
      <w:r w:rsidRPr="00DE06D8">
        <w:rPr>
          <w:b/>
          <w:bCs/>
          <w:iCs/>
          <w:sz w:val="24"/>
          <w:szCs w:val="24"/>
          <w:lang w:val="fr-BE"/>
        </w:rPr>
        <w:t>Kinney</w:t>
      </w:r>
      <w:proofErr w:type="spellEnd"/>
      <w:r w:rsidRPr="00DE06D8">
        <w:rPr>
          <w:b/>
          <w:bCs/>
          <w:iCs/>
          <w:sz w:val="24"/>
          <w:szCs w:val="24"/>
          <w:lang w:val="fr-BE"/>
        </w:rPr>
        <w:t xml:space="preserve"> » ou l’évaluation du risque selon des gradations (très faible, faible, moyen, élevé, très élevé).  </w:t>
      </w:r>
    </w:p>
    <w:p w14:paraId="6FBA89C6" w14:textId="77777777" w:rsidR="00384605" w:rsidRPr="000E7309" w:rsidRDefault="00384605" w:rsidP="00384605">
      <w:pPr>
        <w:rPr>
          <w:lang w:val="fr-BE"/>
        </w:rPr>
      </w:pPr>
    </w:p>
    <w:p w14:paraId="62446F8F" w14:textId="77777777" w:rsidR="00384605" w:rsidRPr="00604006" w:rsidRDefault="00384605" w:rsidP="00384605">
      <w:pPr>
        <w:spacing w:after="0"/>
        <w:jc w:val="both"/>
        <w:rPr>
          <w:sz w:val="12"/>
        </w:rPr>
      </w:pPr>
    </w:p>
    <w:p w14:paraId="6B2B3F4C" w14:textId="77777777" w:rsidR="00C270CB" w:rsidRPr="00384605" w:rsidRDefault="00C270CB">
      <w:pPr>
        <w:rPr>
          <w:lang w:val="fr-BE"/>
        </w:rPr>
      </w:pPr>
    </w:p>
    <w:sectPr w:rsidR="00C270CB" w:rsidRPr="00384605" w:rsidSect="00384605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77CBA" w14:textId="77777777" w:rsidR="00384605" w:rsidRDefault="00384605" w:rsidP="00384605">
      <w:pPr>
        <w:spacing w:after="0" w:line="240" w:lineRule="auto"/>
      </w:pPr>
      <w:r>
        <w:separator/>
      </w:r>
    </w:p>
  </w:endnote>
  <w:endnote w:type="continuationSeparator" w:id="0">
    <w:p w14:paraId="58C43780" w14:textId="77777777" w:rsidR="00384605" w:rsidRDefault="00384605" w:rsidP="0038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0B011" w14:textId="77777777" w:rsidR="00384605" w:rsidRDefault="00384605" w:rsidP="00384605">
      <w:pPr>
        <w:spacing w:after="0" w:line="240" w:lineRule="auto"/>
      </w:pPr>
      <w:r>
        <w:separator/>
      </w:r>
    </w:p>
  </w:footnote>
  <w:footnote w:type="continuationSeparator" w:id="0">
    <w:p w14:paraId="1C633D71" w14:textId="77777777" w:rsidR="00384605" w:rsidRDefault="00384605" w:rsidP="0038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9AA63" w14:textId="2FB75687" w:rsidR="00384605" w:rsidRDefault="00384605">
    <w:pPr>
      <w:pStyle w:val="En-tte"/>
    </w:pPr>
    <w:r w:rsidRPr="00EE32D5">
      <w:rPr>
        <w:b/>
        <w:noProof/>
        <w:color w:val="FF0000"/>
        <w:lang w:eastAsia="nl-BE"/>
      </w:rPr>
      <w:drawing>
        <wp:anchor distT="0" distB="0" distL="114300" distR="114300" simplePos="0" relativeHeight="251659264" behindDoc="1" locked="0" layoutInCell="1" allowOverlap="1" wp14:anchorId="1FF6B040" wp14:editId="1DDBDBA1">
          <wp:simplePos x="0" y="0"/>
          <wp:positionH relativeFrom="column">
            <wp:posOffset>0</wp:posOffset>
          </wp:positionH>
          <wp:positionV relativeFrom="paragraph">
            <wp:posOffset>-324485</wp:posOffset>
          </wp:positionV>
          <wp:extent cx="748030" cy="723900"/>
          <wp:effectExtent l="0" t="0" r="0" b="0"/>
          <wp:wrapTight wrapText="bothSides">
            <wp:wrapPolygon edited="0">
              <wp:start x="0" y="0"/>
              <wp:lineTo x="0" y="21032"/>
              <wp:lineTo x="20903" y="21032"/>
              <wp:lineTo x="20903" y="0"/>
              <wp:lineTo x="0" y="0"/>
            </wp:wrapPolygon>
          </wp:wrapTight>
          <wp:docPr id="4" name="Picture 0" descr="PI 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 logo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03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A459D"/>
    <w:multiLevelType w:val="hybridMultilevel"/>
    <w:tmpl w:val="9872F86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7815E2"/>
    <w:multiLevelType w:val="hybridMultilevel"/>
    <w:tmpl w:val="9D38FA0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68593C"/>
    <w:multiLevelType w:val="hybridMultilevel"/>
    <w:tmpl w:val="83584F1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7A0955"/>
    <w:multiLevelType w:val="multilevel"/>
    <w:tmpl w:val="04FCBAAC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F18576E"/>
    <w:multiLevelType w:val="hybridMultilevel"/>
    <w:tmpl w:val="9954D80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943E5"/>
    <w:multiLevelType w:val="hybridMultilevel"/>
    <w:tmpl w:val="C9F68502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1066C3"/>
    <w:multiLevelType w:val="hybridMultilevel"/>
    <w:tmpl w:val="AC6AF30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552E9C"/>
    <w:multiLevelType w:val="multilevel"/>
    <w:tmpl w:val="20000025"/>
    <w:lvl w:ilvl="0">
      <w:start w:val="1"/>
      <w:numFmt w:val="decimal"/>
      <w:pStyle w:val="Kop14"/>
      <w:lvlText w:val="%1"/>
      <w:lvlJc w:val="left"/>
      <w:pPr>
        <w:ind w:left="432" w:hanging="432"/>
      </w:pPr>
    </w:lvl>
    <w:lvl w:ilvl="1">
      <w:start w:val="1"/>
      <w:numFmt w:val="decimal"/>
      <w:pStyle w:val="Kop24"/>
      <w:lvlText w:val="%1.%2"/>
      <w:lvlJc w:val="left"/>
      <w:pPr>
        <w:ind w:left="576" w:hanging="576"/>
      </w:pPr>
    </w:lvl>
    <w:lvl w:ilvl="2">
      <w:start w:val="1"/>
      <w:numFmt w:val="decimal"/>
      <w:pStyle w:val="Kop34"/>
      <w:lvlText w:val="%1.%2.%3"/>
      <w:lvlJc w:val="left"/>
      <w:pPr>
        <w:ind w:left="720" w:hanging="720"/>
      </w:pPr>
    </w:lvl>
    <w:lvl w:ilvl="3">
      <w:start w:val="1"/>
      <w:numFmt w:val="decimal"/>
      <w:pStyle w:val="Kop44"/>
      <w:lvlText w:val="%1.%2.%3.%4"/>
      <w:lvlJc w:val="left"/>
      <w:pPr>
        <w:ind w:left="864" w:hanging="864"/>
      </w:pPr>
    </w:lvl>
    <w:lvl w:ilvl="4">
      <w:start w:val="1"/>
      <w:numFmt w:val="decimal"/>
      <w:pStyle w:val="Kop54"/>
      <w:lvlText w:val="%1.%2.%3.%4.%5"/>
      <w:lvlJc w:val="left"/>
      <w:pPr>
        <w:ind w:left="1008" w:hanging="1008"/>
      </w:pPr>
    </w:lvl>
    <w:lvl w:ilvl="5">
      <w:start w:val="1"/>
      <w:numFmt w:val="decimal"/>
      <w:pStyle w:val="Kop64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4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4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4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752786D"/>
    <w:multiLevelType w:val="hybridMultilevel"/>
    <w:tmpl w:val="2458B476"/>
    <w:lvl w:ilvl="0" w:tplc="CA6873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54F43"/>
    <w:multiLevelType w:val="hybridMultilevel"/>
    <w:tmpl w:val="011E5656"/>
    <w:lvl w:ilvl="0" w:tplc="CEA66050">
      <w:numFmt w:val="bullet"/>
      <w:lvlText w:val="-"/>
      <w:lvlJc w:val="left"/>
      <w:pPr>
        <w:ind w:left="360" w:hanging="360"/>
      </w:pPr>
      <w:rPr>
        <w:rFonts w:ascii="Calibri" w:eastAsiaTheme="minorEastAsia" w:hAnsi="Calibri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667C24"/>
    <w:multiLevelType w:val="hybridMultilevel"/>
    <w:tmpl w:val="67464A4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D53B6A"/>
    <w:multiLevelType w:val="hybridMultilevel"/>
    <w:tmpl w:val="1C7E8B9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11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05"/>
    <w:rsid w:val="00041888"/>
    <w:rsid w:val="000C3724"/>
    <w:rsid w:val="000C3C47"/>
    <w:rsid w:val="000E7309"/>
    <w:rsid w:val="00384605"/>
    <w:rsid w:val="00406856"/>
    <w:rsid w:val="00863693"/>
    <w:rsid w:val="00935CCC"/>
    <w:rsid w:val="009F2BD0"/>
    <w:rsid w:val="00BB26CB"/>
    <w:rsid w:val="00C270CB"/>
    <w:rsid w:val="00C85853"/>
    <w:rsid w:val="00EA77B7"/>
    <w:rsid w:val="00F5289D"/>
    <w:rsid w:val="00F554CB"/>
    <w:rsid w:val="00FE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D0BE7"/>
  <w15:chartTrackingRefBased/>
  <w15:docId w15:val="{9357402B-2566-44B0-8814-0332A12A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605"/>
    <w:rPr>
      <w:lang w:val="nl-BE"/>
    </w:rPr>
  </w:style>
  <w:style w:type="paragraph" w:styleId="Titre1">
    <w:name w:val="heading 1"/>
    <w:basedOn w:val="Kop14"/>
    <w:next w:val="Normal"/>
    <w:link w:val="Titre1Car"/>
    <w:uiPriority w:val="9"/>
    <w:qFormat/>
    <w:rsid w:val="00384605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sz w:val="24"/>
      <w:szCs w:val="32"/>
    </w:rPr>
  </w:style>
  <w:style w:type="paragraph" w:styleId="Titre2">
    <w:name w:val="heading 2"/>
    <w:basedOn w:val="Kop24"/>
    <w:next w:val="Normal"/>
    <w:link w:val="Titre2Car"/>
    <w:uiPriority w:val="9"/>
    <w:unhideWhenUsed/>
    <w:qFormat/>
    <w:rsid w:val="00384605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84605"/>
    <w:rPr>
      <w:rFonts w:eastAsiaTheme="majorEastAsia" w:cstheme="majorBidi"/>
      <w:sz w:val="24"/>
      <w:szCs w:val="32"/>
      <w:lang w:val="nl-BE"/>
    </w:rPr>
  </w:style>
  <w:style w:type="character" w:customStyle="1" w:styleId="Titre2Car">
    <w:name w:val="Titre 2 Car"/>
    <w:basedOn w:val="Policepardfaut"/>
    <w:link w:val="Titre2"/>
    <w:uiPriority w:val="9"/>
    <w:rsid w:val="00384605"/>
    <w:rPr>
      <w:rFonts w:eastAsiaTheme="majorEastAsia" w:cstheme="majorBidi"/>
      <w:b/>
      <w:sz w:val="24"/>
      <w:szCs w:val="26"/>
      <w:lang w:val="nl-BE"/>
    </w:rPr>
  </w:style>
  <w:style w:type="paragraph" w:styleId="Paragraphedeliste">
    <w:name w:val="List Paragraph"/>
    <w:basedOn w:val="Normal"/>
    <w:uiPriority w:val="34"/>
    <w:qFormat/>
    <w:rsid w:val="00384605"/>
    <w:pPr>
      <w:ind w:left="720"/>
      <w:contextualSpacing/>
    </w:pPr>
  </w:style>
  <w:style w:type="paragraph" w:customStyle="1" w:styleId="Kop14">
    <w:name w:val="Kop 14"/>
    <w:basedOn w:val="Normal"/>
    <w:rsid w:val="00384605"/>
    <w:pPr>
      <w:numPr>
        <w:numId w:val="7"/>
      </w:numPr>
    </w:pPr>
  </w:style>
  <w:style w:type="paragraph" w:customStyle="1" w:styleId="Kop24">
    <w:name w:val="Kop 24"/>
    <w:basedOn w:val="Normal"/>
    <w:rsid w:val="00384605"/>
    <w:pPr>
      <w:numPr>
        <w:ilvl w:val="1"/>
        <w:numId w:val="7"/>
      </w:numPr>
    </w:pPr>
  </w:style>
  <w:style w:type="paragraph" w:customStyle="1" w:styleId="Kop34">
    <w:name w:val="Kop 34"/>
    <w:basedOn w:val="Normal"/>
    <w:rsid w:val="00384605"/>
    <w:pPr>
      <w:numPr>
        <w:ilvl w:val="2"/>
        <w:numId w:val="7"/>
      </w:numPr>
    </w:pPr>
  </w:style>
  <w:style w:type="paragraph" w:customStyle="1" w:styleId="Kop44">
    <w:name w:val="Kop 44"/>
    <w:basedOn w:val="Normal"/>
    <w:rsid w:val="00384605"/>
    <w:pPr>
      <w:numPr>
        <w:ilvl w:val="3"/>
        <w:numId w:val="7"/>
      </w:numPr>
    </w:pPr>
  </w:style>
  <w:style w:type="paragraph" w:customStyle="1" w:styleId="Kop54">
    <w:name w:val="Kop 54"/>
    <w:basedOn w:val="Normal"/>
    <w:rsid w:val="00384605"/>
    <w:pPr>
      <w:numPr>
        <w:ilvl w:val="4"/>
        <w:numId w:val="7"/>
      </w:numPr>
    </w:pPr>
  </w:style>
  <w:style w:type="paragraph" w:customStyle="1" w:styleId="Kop64">
    <w:name w:val="Kop 64"/>
    <w:basedOn w:val="Normal"/>
    <w:rsid w:val="00384605"/>
    <w:pPr>
      <w:numPr>
        <w:ilvl w:val="5"/>
        <w:numId w:val="7"/>
      </w:numPr>
    </w:pPr>
  </w:style>
  <w:style w:type="paragraph" w:customStyle="1" w:styleId="Kop74">
    <w:name w:val="Kop 74"/>
    <w:basedOn w:val="Normal"/>
    <w:rsid w:val="00384605"/>
    <w:pPr>
      <w:numPr>
        <w:ilvl w:val="6"/>
        <w:numId w:val="7"/>
      </w:numPr>
    </w:pPr>
  </w:style>
  <w:style w:type="paragraph" w:customStyle="1" w:styleId="Kop84">
    <w:name w:val="Kop 84"/>
    <w:basedOn w:val="Normal"/>
    <w:rsid w:val="00384605"/>
    <w:pPr>
      <w:numPr>
        <w:ilvl w:val="7"/>
        <w:numId w:val="7"/>
      </w:numPr>
    </w:pPr>
  </w:style>
  <w:style w:type="paragraph" w:customStyle="1" w:styleId="Kop94">
    <w:name w:val="Kop 94"/>
    <w:basedOn w:val="Normal"/>
    <w:rsid w:val="00384605"/>
    <w:pPr>
      <w:numPr>
        <w:ilvl w:val="8"/>
        <w:numId w:val="7"/>
      </w:numPr>
    </w:pPr>
  </w:style>
  <w:style w:type="table" w:customStyle="1" w:styleId="TableGrid1">
    <w:name w:val="Table Grid1"/>
    <w:basedOn w:val="TableauNormal"/>
    <w:next w:val="Grilledutableau"/>
    <w:uiPriority w:val="39"/>
    <w:rsid w:val="00384605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38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84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4605"/>
    <w:rPr>
      <w:lang w:val="nl-BE"/>
    </w:rPr>
  </w:style>
  <w:style w:type="paragraph" w:styleId="Pieddepage">
    <w:name w:val="footer"/>
    <w:basedOn w:val="Normal"/>
    <w:link w:val="PieddepageCar"/>
    <w:uiPriority w:val="99"/>
    <w:unhideWhenUsed/>
    <w:rsid w:val="00384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4605"/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28EA651FC534A8963000AFF4CBB74" ma:contentTypeVersion="12" ma:contentTypeDescription="Een nieuw document maken." ma:contentTypeScope="" ma:versionID="04bf483102e2bd170a0182230bb51192">
  <xsd:schema xmlns:xsd="http://www.w3.org/2001/XMLSchema" xmlns:xs="http://www.w3.org/2001/XMLSchema" xmlns:p="http://schemas.microsoft.com/office/2006/metadata/properties" xmlns:ns2="4a5713cd-e46e-4c42-981c-7e6dd463605e" xmlns:ns3="1087e0cc-afe7-487f-aeb1-c3b41e758de3" targetNamespace="http://schemas.microsoft.com/office/2006/metadata/properties" ma:root="true" ma:fieldsID="a3bc3d63ca31e2645277388bb1cd05fd" ns2:_="" ns3:_="">
    <xsd:import namespace="4a5713cd-e46e-4c42-981c-7e6dd463605e"/>
    <xsd:import namespace="1087e0cc-afe7-487f-aeb1-c3b41e758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713cd-e46e-4c42-981c-7e6dd4636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7e0cc-afe7-487f-aeb1-c3b41e758d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7907C7-BA6F-4251-996A-558E7A07FE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C1741C-9F72-4C11-AB8B-238F848F2B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218458-17EA-4115-8892-337139300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713cd-e46e-4c42-981c-7e6dd463605e"/>
    <ds:schemaRef ds:uri="1087e0cc-afe7-487f-aeb1-c3b41e758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1307</Words>
  <Characters>7193</Characters>
  <Application>Microsoft Office Word</Application>
  <DocSecurity>0</DocSecurity>
  <Lines>59</Lines>
  <Paragraphs>16</Paragraphs>
  <ScaleCrop>false</ScaleCrop>
  <Company/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Wlodarski</dc:creator>
  <cp:keywords/>
  <dc:description/>
  <cp:lastModifiedBy>Odette Wlodarski</cp:lastModifiedBy>
  <cp:revision>15</cp:revision>
  <dcterms:created xsi:type="dcterms:W3CDTF">2020-06-17T14:31:00Z</dcterms:created>
  <dcterms:modified xsi:type="dcterms:W3CDTF">2020-06-19T11:19:00Z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0x0101004BE28EA651FC534A8963000AFF4CBB74</vt:lpwstr>
  </property>
</Properties>
</file>