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EA68" w14:textId="063C2518" w:rsidR="008F2707" w:rsidRPr="003F57B6" w:rsidRDefault="008F2707" w:rsidP="008F2707">
      <w:pPr>
        <w:pStyle w:val="Titre1"/>
        <w:numPr>
          <w:ilvl w:val="0"/>
          <w:numId w:val="0"/>
        </w:numPr>
        <w:spacing w:before="0"/>
        <w:ind w:left="360" w:hanging="360"/>
        <w:rPr>
          <w:b/>
          <w:sz w:val="28"/>
          <w:szCs w:val="36"/>
          <w:lang w:val="fr-BE"/>
        </w:rPr>
      </w:pPr>
      <w:bookmarkStart w:id="0" w:name="_Toc17725487"/>
      <w:r w:rsidRPr="003F57B6">
        <w:rPr>
          <w:b/>
          <w:sz w:val="28"/>
          <w:szCs w:val="36"/>
          <w:lang w:val="fr-BE"/>
        </w:rPr>
        <w:t>Technicien de surface : risques et moyens de prévention</w:t>
      </w:r>
      <w:bookmarkEnd w:id="0"/>
    </w:p>
    <w:p w14:paraId="35F478D0" w14:textId="77777777" w:rsidR="008F2707" w:rsidRPr="004B3D48" w:rsidRDefault="008F2707" w:rsidP="008F2707">
      <w:pPr>
        <w:pStyle w:val="Paragraphedeliste"/>
        <w:numPr>
          <w:ilvl w:val="0"/>
          <w:numId w:val="3"/>
        </w:numPr>
        <w:contextualSpacing w:val="0"/>
        <w:rPr>
          <w:vanish/>
          <w:lang w:val="fr-BE"/>
        </w:rPr>
      </w:pPr>
    </w:p>
    <w:p w14:paraId="7ECBA617" w14:textId="549386F1" w:rsidR="008F2707" w:rsidRPr="004B3D48" w:rsidRDefault="008F2707" w:rsidP="008F2707">
      <w:pPr>
        <w:pStyle w:val="Titre2"/>
        <w:numPr>
          <w:ilvl w:val="0"/>
          <w:numId w:val="0"/>
        </w:numPr>
        <w:spacing w:before="0" w:after="240"/>
        <w:ind w:left="576" w:hanging="576"/>
        <w:rPr>
          <w:lang w:val="fr-BE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276"/>
        <w:gridCol w:w="4961"/>
        <w:gridCol w:w="1701"/>
        <w:gridCol w:w="1701"/>
      </w:tblGrid>
      <w:tr w:rsidR="008F2707" w:rsidRPr="004B3D48" w14:paraId="1C518089" w14:textId="77777777" w:rsidTr="003F57B6">
        <w:trPr>
          <w:trHeight w:val="537"/>
        </w:trPr>
        <w:tc>
          <w:tcPr>
            <w:tcW w:w="2972" w:type="dxa"/>
            <w:shd w:val="clear" w:color="auto" w:fill="DEEAF6" w:themeFill="accent5" w:themeFillTint="33"/>
          </w:tcPr>
          <w:p w14:paraId="719EDDDF" w14:textId="501ECE4E" w:rsidR="008F2707" w:rsidRPr="004B3D48" w:rsidRDefault="003F57B6" w:rsidP="00D044AF">
            <w:pPr>
              <w:jc w:val="both"/>
              <w:rPr>
                <w:b/>
                <w:lang w:val="fr-BE"/>
              </w:rPr>
            </w:pPr>
            <w:bookmarkStart w:id="1" w:name="_Hlk3452121"/>
            <w:r w:rsidRPr="004B3D48">
              <w:rPr>
                <w:b/>
                <w:lang w:val="fr-BE"/>
              </w:rPr>
              <w:t>DANGER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6B2AB5F" w14:textId="3F633E24" w:rsidR="008F2707" w:rsidRPr="004B3D48" w:rsidRDefault="003F57B6" w:rsidP="00D044AF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>R</w:t>
            </w:r>
            <w:r w:rsidRPr="004B3D48">
              <w:rPr>
                <w:b/>
                <w:lang w:val="fr-BE"/>
              </w:rPr>
              <w:t>ISQUE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F6542FD" w14:textId="600B3153" w:rsidR="008F2707" w:rsidRPr="004B3D48" w:rsidRDefault="003F57B6" w:rsidP="00D044AF">
            <w:pPr>
              <w:jc w:val="both"/>
              <w:rPr>
                <w:b/>
                <w:lang w:val="fr-BE"/>
              </w:rPr>
            </w:pPr>
            <w:r w:rsidRPr="004B3D48">
              <w:rPr>
                <w:b/>
                <w:lang w:val="fr-BE"/>
              </w:rPr>
              <w:t>ÉVALUATION D</w:t>
            </w:r>
            <w:r>
              <w:rPr>
                <w:b/>
                <w:lang w:val="fr-BE"/>
              </w:rPr>
              <w:t>U</w:t>
            </w:r>
            <w:r w:rsidRPr="004B3D48">
              <w:rPr>
                <w:b/>
                <w:lang w:val="fr-BE"/>
              </w:rPr>
              <w:t xml:space="preserve"> RISQUE 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2AC7B7E8" w14:textId="726D9A91" w:rsidR="008F2707" w:rsidRPr="004B3D48" w:rsidRDefault="003F57B6" w:rsidP="00D044AF">
            <w:pPr>
              <w:jc w:val="both"/>
              <w:rPr>
                <w:b/>
                <w:lang w:val="fr-BE"/>
              </w:rPr>
            </w:pPr>
            <w:r w:rsidRPr="004B3D48">
              <w:rPr>
                <w:b/>
                <w:lang w:val="fr-BE"/>
              </w:rPr>
              <w:t xml:space="preserve">MESURES DE PRÉVENTION 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4AE70A82" w14:textId="46D4A94F" w:rsidR="008F2707" w:rsidRPr="004B3D48" w:rsidRDefault="003F57B6" w:rsidP="00D044AF">
            <w:pPr>
              <w:jc w:val="both"/>
              <w:rPr>
                <w:b/>
                <w:lang w:val="fr-BE"/>
              </w:rPr>
            </w:pPr>
            <w:r w:rsidRPr="004B3D48">
              <w:rPr>
                <w:b/>
                <w:lang w:val="fr-BE"/>
              </w:rPr>
              <w:t xml:space="preserve">ÉVALUATION RISQUE RÉSIDUEL 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C8B0528" w14:textId="54A901C4" w:rsidR="008F2707" w:rsidRPr="004B3D48" w:rsidRDefault="003F57B6" w:rsidP="00D044AF">
            <w:pPr>
              <w:jc w:val="both"/>
              <w:rPr>
                <w:b/>
                <w:lang w:val="fr-BE"/>
              </w:rPr>
            </w:pPr>
            <w:r w:rsidRPr="004B3D48">
              <w:rPr>
                <w:b/>
                <w:lang w:val="fr-BE"/>
              </w:rPr>
              <w:t>REMARQUES</w:t>
            </w:r>
          </w:p>
        </w:tc>
      </w:tr>
      <w:bookmarkEnd w:id="1"/>
      <w:tr w:rsidR="008F2707" w:rsidRPr="00A9415C" w14:paraId="716C8C50" w14:textId="77777777" w:rsidTr="008F2707">
        <w:tc>
          <w:tcPr>
            <w:tcW w:w="2972" w:type="dxa"/>
          </w:tcPr>
          <w:p w14:paraId="7DBCD9AA" w14:textId="77777777" w:rsidR="008F2707" w:rsidRDefault="008F2707" w:rsidP="003F57B6">
            <w:pPr>
              <w:rPr>
                <w:lang w:val="fr-BE"/>
              </w:rPr>
            </w:pPr>
            <w:r>
              <w:rPr>
                <w:lang w:val="fr-BE"/>
              </w:rPr>
              <w:t xml:space="preserve">Environnement de travail : </w:t>
            </w:r>
          </w:p>
          <w:p w14:paraId="50F73D0D" w14:textId="77777777" w:rsidR="008F2707" w:rsidRDefault="008F2707" w:rsidP="003F57B6">
            <w:pPr>
              <w:rPr>
                <w:lang w:val="fr-BE"/>
              </w:rPr>
            </w:pPr>
          </w:p>
          <w:p w14:paraId="37EE03F3" w14:textId="77777777" w:rsidR="008F2707" w:rsidRPr="00FA60C3" w:rsidRDefault="008F2707" w:rsidP="003F57B6">
            <w:pPr>
              <w:pStyle w:val="Paragraphedeliste"/>
              <w:numPr>
                <w:ilvl w:val="0"/>
                <w:numId w:val="13"/>
              </w:numPr>
              <w:rPr>
                <w:lang w:val="fr-BE"/>
              </w:rPr>
            </w:pPr>
            <w:r w:rsidRPr="00FA60C3">
              <w:rPr>
                <w:lang w:val="fr-BE"/>
              </w:rPr>
              <w:t>Sols humides</w:t>
            </w:r>
          </w:p>
          <w:p w14:paraId="411A4E27" w14:textId="77777777" w:rsidR="008F2707" w:rsidRPr="004B3D48" w:rsidRDefault="008F2707" w:rsidP="003F57B6">
            <w:pPr>
              <w:rPr>
                <w:lang w:val="fr-BE"/>
              </w:rPr>
            </w:pPr>
          </w:p>
          <w:p w14:paraId="293515F2" w14:textId="77777777" w:rsidR="008F2707" w:rsidRPr="00FA60C3" w:rsidRDefault="008F2707" w:rsidP="003F57B6">
            <w:pPr>
              <w:pStyle w:val="Paragraphedeliste"/>
              <w:numPr>
                <w:ilvl w:val="0"/>
                <w:numId w:val="13"/>
              </w:numPr>
              <w:rPr>
                <w:lang w:val="fr-BE"/>
              </w:rPr>
            </w:pPr>
            <w:r w:rsidRPr="00FA60C3">
              <w:rPr>
                <w:lang w:val="fr-BE"/>
              </w:rPr>
              <w:t>Escaliers/dénivelés dans les zones de travail</w:t>
            </w:r>
          </w:p>
          <w:p w14:paraId="7497AE57" w14:textId="77777777" w:rsidR="008F2707" w:rsidRPr="004B3D48" w:rsidRDefault="008F2707" w:rsidP="003F57B6">
            <w:pPr>
              <w:rPr>
                <w:lang w:val="fr-BE"/>
              </w:rPr>
            </w:pPr>
          </w:p>
          <w:p w14:paraId="7A08401B" w14:textId="77777777" w:rsidR="008F2707" w:rsidRDefault="008F2707" w:rsidP="003F57B6">
            <w:pPr>
              <w:pStyle w:val="Paragraphedeliste"/>
              <w:numPr>
                <w:ilvl w:val="0"/>
                <w:numId w:val="13"/>
              </w:numPr>
              <w:rPr>
                <w:lang w:val="fr-BE"/>
              </w:rPr>
            </w:pPr>
            <w:r w:rsidRPr="00FA60C3">
              <w:rPr>
                <w:lang w:val="fr-BE"/>
              </w:rPr>
              <w:t>zones situées en hauteur</w:t>
            </w:r>
          </w:p>
          <w:p w14:paraId="2990396E" w14:textId="77777777" w:rsidR="008F2707" w:rsidRPr="00FA60C3" w:rsidRDefault="008F2707" w:rsidP="003F57B6">
            <w:pPr>
              <w:pStyle w:val="Paragraphedeliste"/>
              <w:rPr>
                <w:lang w:val="fr-BE"/>
              </w:rPr>
            </w:pPr>
          </w:p>
          <w:p w14:paraId="1CF800E9" w14:textId="77777777" w:rsidR="008F2707" w:rsidRDefault="008F2707" w:rsidP="003F57B6">
            <w:pPr>
              <w:pStyle w:val="Paragraphedeliste"/>
              <w:numPr>
                <w:ilvl w:val="0"/>
                <w:numId w:val="13"/>
              </w:numPr>
              <w:rPr>
                <w:lang w:val="fr-BE"/>
              </w:rPr>
            </w:pPr>
            <w:r w:rsidRPr="00FA60C3">
              <w:rPr>
                <w:lang w:val="fr-BE"/>
              </w:rPr>
              <w:t>Encombrement des espaces et des passages</w:t>
            </w:r>
          </w:p>
          <w:p w14:paraId="7147BD36" w14:textId="77777777" w:rsidR="008F2707" w:rsidRPr="00FA60C3" w:rsidRDefault="008F2707" w:rsidP="003F57B6">
            <w:pPr>
              <w:pStyle w:val="Paragraphedeliste"/>
              <w:rPr>
                <w:lang w:val="fr-BE"/>
              </w:rPr>
            </w:pPr>
          </w:p>
          <w:p w14:paraId="6832C743" w14:textId="77777777" w:rsidR="008F2707" w:rsidRPr="00FA60C3" w:rsidRDefault="008F2707" w:rsidP="003F57B6">
            <w:pPr>
              <w:pStyle w:val="Paragraphedeliste"/>
              <w:numPr>
                <w:ilvl w:val="0"/>
                <w:numId w:val="13"/>
              </w:numPr>
              <w:rPr>
                <w:lang w:val="fr-BE"/>
              </w:rPr>
            </w:pPr>
            <w:r w:rsidRPr="00FA60C3">
              <w:rPr>
                <w:lang w:val="fr-BE"/>
              </w:rPr>
              <w:t>Manque d’éclairage</w:t>
            </w:r>
          </w:p>
        </w:tc>
        <w:tc>
          <w:tcPr>
            <w:tcW w:w="2126" w:type="dxa"/>
          </w:tcPr>
          <w:p w14:paraId="7F133EE9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Chute de plein pied</w:t>
            </w:r>
          </w:p>
          <w:p w14:paraId="20616E3A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Chute de hauteur</w:t>
            </w:r>
          </w:p>
          <w:p w14:paraId="54CE6B08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 xml:space="preserve">Chute dans les escaliers </w:t>
            </w:r>
          </w:p>
        </w:tc>
        <w:tc>
          <w:tcPr>
            <w:tcW w:w="1276" w:type="dxa"/>
          </w:tcPr>
          <w:p w14:paraId="0DECE215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53AA00BE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individuelles :</w:t>
            </w:r>
          </w:p>
          <w:p w14:paraId="3BEB4CF2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>Placer un p</w:t>
            </w:r>
            <w:r w:rsidRPr="004B3D48">
              <w:rPr>
                <w:lang w:val="fr-BE"/>
              </w:rPr>
              <w:t>anneau d’avertissement au sol le temps que l’espace ne soit plus glissant</w:t>
            </w:r>
            <w:r>
              <w:rPr>
                <w:lang w:val="fr-BE"/>
              </w:rPr>
              <w:t>.</w:t>
            </w:r>
          </w:p>
          <w:p w14:paraId="4CF3A42C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Tenir la rampe lors des déplacements dans les escaliers</w:t>
            </w:r>
            <w:r>
              <w:rPr>
                <w:lang w:val="fr-BE"/>
              </w:rPr>
              <w:t>.</w:t>
            </w:r>
          </w:p>
          <w:p w14:paraId="39EE1808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Éviter de s’encombrer avec du matériel dans les escaliers.</w:t>
            </w:r>
          </w:p>
          <w:p w14:paraId="7E1CC1E5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Travailler avec une escabelle dont les 4 pieds sont bien stabilisés au sol pour les travaux de courte durée.</w:t>
            </w:r>
          </w:p>
          <w:p w14:paraId="304769F9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 xml:space="preserve">Utiliser, </w:t>
            </w:r>
            <w:r>
              <w:rPr>
                <w:lang w:val="fr-BE"/>
              </w:rPr>
              <w:t>de</w:t>
            </w:r>
            <w:r w:rsidRPr="004B3D48">
              <w:rPr>
                <w:lang w:val="fr-BE"/>
              </w:rPr>
              <w:t xml:space="preserve"> préférence, des rallonges et des manches télescopiques pour atteindre les zones élevées en lieu et place d’escabeaux</w:t>
            </w:r>
            <w:r>
              <w:rPr>
                <w:lang w:val="fr-BE"/>
              </w:rPr>
              <w:t>.</w:t>
            </w:r>
            <w:r w:rsidRPr="004B3D48">
              <w:rPr>
                <w:lang w:val="fr-BE"/>
              </w:rPr>
              <w:t xml:space="preserve"> </w:t>
            </w:r>
          </w:p>
          <w:p w14:paraId="3EB951FE" w14:textId="2FB8FE05" w:rsidR="008F2707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Port</w:t>
            </w:r>
            <w:r>
              <w:rPr>
                <w:lang w:val="fr-BE"/>
              </w:rPr>
              <w:t>er</w:t>
            </w:r>
            <w:r w:rsidRPr="004B3D48">
              <w:rPr>
                <w:lang w:val="fr-BE"/>
              </w:rPr>
              <w:t xml:space="preserve"> de</w:t>
            </w:r>
            <w:r>
              <w:rPr>
                <w:lang w:val="fr-BE"/>
              </w:rPr>
              <w:t>s</w:t>
            </w:r>
            <w:r w:rsidRPr="004B3D48">
              <w:rPr>
                <w:lang w:val="fr-BE"/>
              </w:rPr>
              <w:t xml:space="preserve"> chaussures </w:t>
            </w:r>
            <w:r>
              <w:rPr>
                <w:lang w:val="fr-BE"/>
              </w:rPr>
              <w:t xml:space="preserve">munies de semelles </w:t>
            </w:r>
            <w:r w:rsidRPr="004B3D48">
              <w:rPr>
                <w:lang w:val="fr-BE"/>
              </w:rPr>
              <w:t>antidérapantes</w:t>
            </w:r>
            <w:r>
              <w:rPr>
                <w:lang w:val="fr-BE"/>
              </w:rPr>
              <w:t>.</w:t>
            </w:r>
          </w:p>
          <w:p w14:paraId="66F5D144" w14:textId="77777777" w:rsidR="00B364F7" w:rsidRPr="004B3D48" w:rsidRDefault="00B364F7" w:rsidP="003F57B6">
            <w:pPr>
              <w:pStyle w:val="Paragraphedeliste"/>
              <w:ind w:left="360"/>
              <w:rPr>
                <w:lang w:val="fr-BE"/>
              </w:rPr>
            </w:pPr>
          </w:p>
          <w:p w14:paraId="668B63A0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organisationnelles :</w:t>
            </w:r>
          </w:p>
          <w:p w14:paraId="0C79CF9D" w14:textId="77777777" w:rsidR="008F2707" w:rsidRPr="004B3D48" w:rsidRDefault="008F2707" w:rsidP="003F57B6">
            <w:pPr>
              <w:pStyle w:val="Paragraphedeliste"/>
              <w:numPr>
                <w:ilvl w:val="0"/>
                <w:numId w:val="4"/>
              </w:numPr>
              <w:ind w:left="325"/>
              <w:rPr>
                <w:lang w:val="fr-BE"/>
              </w:rPr>
            </w:pPr>
            <w:r w:rsidRPr="004B3D48">
              <w:rPr>
                <w:lang w:val="fr-BE"/>
              </w:rPr>
              <w:t>Éviter au maximum le travail en hauteur.</w:t>
            </w:r>
          </w:p>
          <w:p w14:paraId="381E6F63" w14:textId="77777777" w:rsidR="008F2707" w:rsidRPr="004B3D48" w:rsidRDefault="008F2707" w:rsidP="003F57B6">
            <w:pPr>
              <w:pStyle w:val="Paragraphedeliste"/>
              <w:numPr>
                <w:ilvl w:val="0"/>
                <w:numId w:val="4"/>
              </w:numPr>
              <w:ind w:left="325"/>
              <w:rPr>
                <w:lang w:val="fr-BE"/>
              </w:rPr>
            </w:pPr>
            <w:r w:rsidRPr="004B3D48">
              <w:rPr>
                <w:lang w:val="fr-BE"/>
              </w:rPr>
              <w:t>Fournir des escabelles solides et en bon état et interdire des systèmes d’élévation improvisés (chaises, caisses</w:t>
            </w:r>
            <w:r>
              <w:rPr>
                <w:lang w:val="fr-BE"/>
              </w:rPr>
              <w:t>, etc.).</w:t>
            </w:r>
          </w:p>
          <w:p w14:paraId="02A3E908" w14:textId="77777777" w:rsidR="008F2707" w:rsidRPr="004B3D48" w:rsidRDefault="008F2707" w:rsidP="003F57B6">
            <w:pPr>
              <w:pStyle w:val="Paragraphedeliste"/>
              <w:numPr>
                <w:ilvl w:val="0"/>
                <w:numId w:val="4"/>
              </w:numPr>
              <w:ind w:left="325"/>
              <w:rPr>
                <w:lang w:val="fr-BE"/>
              </w:rPr>
            </w:pPr>
            <w:r w:rsidRPr="004B3D48">
              <w:rPr>
                <w:lang w:val="fr-BE"/>
              </w:rPr>
              <w:t xml:space="preserve">Signaler à l’entreprise cliente les dangers et les lieux où les mesures de prévention ne sont pas suffisantes pour garantir la sécurité des techniciens de surfaces (escaliers sans main </w:t>
            </w:r>
            <w:r w:rsidRPr="004B3D48">
              <w:rPr>
                <w:lang w:val="fr-BE"/>
              </w:rPr>
              <w:lastRenderedPageBreak/>
              <w:t>courante, marches cassées, moquette décollée, lieux mal éclairés</w:t>
            </w:r>
            <w:r>
              <w:rPr>
                <w:lang w:val="fr-BE"/>
              </w:rPr>
              <w:t>, etc.).</w:t>
            </w:r>
          </w:p>
          <w:p w14:paraId="652F96FE" w14:textId="77777777" w:rsidR="008F2707" w:rsidRPr="004B3D48" w:rsidRDefault="008F2707" w:rsidP="003F57B6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6DC08C3A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0ED08AE1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</w:tr>
      <w:tr w:rsidR="008F2707" w:rsidRPr="00A9415C" w14:paraId="0502915F" w14:textId="77777777" w:rsidTr="008F2707">
        <w:tc>
          <w:tcPr>
            <w:tcW w:w="2972" w:type="dxa"/>
          </w:tcPr>
          <w:p w14:paraId="6C4FCA34" w14:textId="77777777" w:rsidR="008F2707" w:rsidRPr="004B3D48" w:rsidRDefault="008F2707" w:rsidP="003F57B6">
            <w:pPr>
              <w:rPr>
                <w:lang w:val="fr-BE"/>
              </w:rPr>
            </w:pPr>
            <w:r w:rsidRPr="004B3D48">
              <w:rPr>
                <w:lang w:val="fr-BE"/>
              </w:rPr>
              <w:t xml:space="preserve">Activités à risques </w:t>
            </w:r>
            <w:r>
              <w:rPr>
                <w:lang w:val="fr-BE"/>
              </w:rPr>
              <w:t>dans l’environnement de travail</w:t>
            </w:r>
          </w:p>
          <w:p w14:paraId="4C0D1185" w14:textId="77777777" w:rsidR="008F2707" w:rsidRDefault="008F2707" w:rsidP="003F57B6">
            <w:pPr>
              <w:rPr>
                <w:lang w:val="fr-BE"/>
              </w:rPr>
            </w:pPr>
          </w:p>
          <w:p w14:paraId="2C65F30F" w14:textId="77777777" w:rsidR="008F2707" w:rsidRDefault="008F2707" w:rsidP="003F57B6">
            <w:pPr>
              <w:rPr>
                <w:lang w:val="fr-BE"/>
              </w:rPr>
            </w:pPr>
            <w:proofErr w:type="spellStart"/>
            <w:r w:rsidRPr="004B3D48">
              <w:rPr>
                <w:lang w:val="fr-BE"/>
              </w:rPr>
              <w:t>Co-activité</w:t>
            </w:r>
            <w:proofErr w:type="spellEnd"/>
            <w:r w:rsidRPr="004B3D48">
              <w:rPr>
                <w:lang w:val="fr-BE"/>
              </w:rPr>
              <w:t xml:space="preserve"> sur le lieu de travail</w:t>
            </w:r>
            <w:r>
              <w:rPr>
                <w:lang w:val="fr-BE"/>
              </w:rPr>
              <w:t> :</w:t>
            </w:r>
          </w:p>
          <w:p w14:paraId="5E2A54D3" w14:textId="77777777" w:rsidR="008F2707" w:rsidRDefault="008F2707" w:rsidP="003F57B6">
            <w:pPr>
              <w:rPr>
                <w:lang w:val="fr-BE"/>
              </w:rPr>
            </w:pPr>
            <w:r w:rsidRPr="004B3D48">
              <w:rPr>
                <w:lang w:val="fr-BE"/>
              </w:rPr>
              <w:t>Manque d’informations et de communication entre l’entreprise cliente et l’employeur</w:t>
            </w:r>
          </w:p>
          <w:p w14:paraId="1904FC58" w14:textId="77777777" w:rsidR="008F2707" w:rsidRPr="004B3D48" w:rsidRDefault="008F2707" w:rsidP="003F57B6">
            <w:pPr>
              <w:rPr>
                <w:lang w:val="fr-BE"/>
              </w:rPr>
            </w:pPr>
          </w:p>
          <w:p w14:paraId="6F517FB4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249CFE06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Exposition à des risques en lien avec l’activité de l’entreprise cliente</w:t>
            </w:r>
          </w:p>
          <w:p w14:paraId="35C9F9BB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Accidents résultant de l’interférence entre les activités de nettoyage et les activités de l’entreprise</w:t>
            </w:r>
          </w:p>
          <w:p w14:paraId="207E54B3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Risques liés à l’état des locaux et des installations de l’entreprise cliente</w:t>
            </w:r>
          </w:p>
          <w:p w14:paraId="298421BC" w14:textId="77777777" w:rsidR="008F2707" w:rsidRPr="004B3D48" w:rsidRDefault="008F2707" w:rsidP="003F57B6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276" w:type="dxa"/>
          </w:tcPr>
          <w:p w14:paraId="4D0EE072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4EC54344" w14:textId="77777777" w:rsidR="008F2707" w:rsidRPr="004B3D48" w:rsidRDefault="008F2707" w:rsidP="003F57B6">
            <w:pPr>
              <w:pStyle w:val="Paragraphedeliste"/>
              <w:ind w:left="360"/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individuelles :</w:t>
            </w:r>
          </w:p>
          <w:p w14:paraId="00B256FB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Respect des instructions de sécurité d’application dans l’entreprise cliente</w:t>
            </w:r>
            <w:r>
              <w:rPr>
                <w:lang w:val="fr-BE"/>
              </w:rPr>
              <w:t>.</w:t>
            </w:r>
          </w:p>
          <w:p w14:paraId="54BF9567" w14:textId="77777777" w:rsidR="008F2707" w:rsidRPr="004B3D48" w:rsidRDefault="008F2707" w:rsidP="003F57B6">
            <w:pPr>
              <w:pStyle w:val="Paragraphedeliste"/>
              <w:ind w:left="360"/>
              <w:rPr>
                <w:u w:val="single"/>
                <w:lang w:val="fr-BE"/>
              </w:rPr>
            </w:pPr>
          </w:p>
          <w:p w14:paraId="54D36F6D" w14:textId="77777777" w:rsidR="008F2707" w:rsidRPr="004B3D48" w:rsidRDefault="008F2707" w:rsidP="003F57B6">
            <w:pPr>
              <w:pStyle w:val="Paragraphedeliste"/>
              <w:ind w:left="360"/>
              <w:rPr>
                <w:lang w:val="fr-BE"/>
              </w:rPr>
            </w:pPr>
            <w:r w:rsidRPr="004B3D48">
              <w:rPr>
                <w:u w:val="single"/>
                <w:lang w:val="fr-BE"/>
              </w:rPr>
              <w:t>Mesures organisationnelles</w:t>
            </w:r>
            <w:r w:rsidRPr="004B3D48">
              <w:rPr>
                <w:lang w:val="fr-BE"/>
              </w:rPr>
              <w:t> :</w:t>
            </w:r>
          </w:p>
          <w:p w14:paraId="4E669A30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Coordonner les activités et réclamer les informations de l’entreprise client</w:t>
            </w:r>
            <w:r>
              <w:rPr>
                <w:lang w:val="fr-BE"/>
              </w:rPr>
              <w:t>e</w:t>
            </w:r>
            <w:r w:rsidRPr="004B3D48">
              <w:rPr>
                <w:lang w:val="fr-BE"/>
              </w:rPr>
              <w:t xml:space="preserve"> relatives aux risques présents et aux mesures de prévention applicables (entre autres procédures incendie, évacuation, premiers secours</w:t>
            </w:r>
            <w:r>
              <w:rPr>
                <w:lang w:val="fr-BE"/>
              </w:rPr>
              <w:t>, etc.).</w:t>
            </w:r>
          </w:p>
          <w:p w14:paraId="51360B5D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Organiser une visite préalable des lieux de travail et s’assurer qu’un accueil est prévu dans l’entreprise cliente</w:t>
            </w:r>
            <w:r>
              <w:rPr>
                <w:lang w:val="fr-BE"/>
              </w:rPr>
              <w:t>.</w:t>
            </w:r>
            <w:r w:rsidRPr="004B3D48">
              <w:rPr>
                <w:lang w:val="fr-BE"/>
              </w:rPr>
              <w:t xml:space="preserve"> </w:t>
            </w:r>
          </w:p>
          <w:p w14:paraId="215EC627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Relever et signaler les risques liés à l’état des sols, entraves à la circulation, ventilation insuffisante, accès aux points d’eau, exiguïté du local de stockage</w:t>
            </w:r>
            <w:r>
              <w:rPr>
                <w:lang w:val="fr-BE"/>
              </w:rPr>
              <w:t xml:space="preserve">, etc., </w:t>
            </w:r>
            <w:r w:rsidRPr="004B3D48">
              <w:rPr>
                <w:lang w:val="fr-BE"/>
              </w:rPr>
              <w:t>et prendre les mesures de prévention qui ne seraient pas prises par l’entreprise cliente ou qui ne seraient pas suffisantes</w:t>
            </w:r>
            <w:r>
              <w:rPr>
                <w:lang w:val="fr-BE"/>
              </w:rPr>
              <w:t>.</w:t>
            </w:r>
          </w:p>
          <w:p w14:paraId="4BE49810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 xml:space="preserve">Convenir, si nécessaire, avec l’entreprise cliente des procédures et autorisations ou interdictions d’accès dans les zones de travail présentant des dangers spécifiques (circulation sur matériaux fragiles, zones </w:t>
            </w:r>
            <w:proofErr w:type="spellStart"/>
            <w:r w:rsidRPr="004B3D48">
              <w:rPr>
                <w:lang w:val="fr-BE"/>
              </w:rPr>
              <w:t>atex</w:t>
            </w:r>
            <w:proofErr w:type="spellEnd"/>
            <w:r w:rsidRPr="004B3D48">
              <w:rPr>
                <w:lang w:val="fr-BE"/>
              </w:rPr>
              <w:t>, matériaux comprenant de l’amiante, agents biologiques</w:t>
            </w:r>
            <w:r>
              <w:rPr>
                <w:lang w:val="fr-BE"/>
              </w:rPr>
              <w:t>, etc.)</w:t>
            </w:r>
            <w:r w:rsidRPr="004B3D48">
              <w:rPr>
                <w:lang w:val="fr-BE"/>
              </w:rPr>
              <w:t xml:space="preserve"> ou réservées au personnel interne</w:t>
            </w:r>
            <w:r>
              <w:rPr>
                <w:lang w:val="fr-BE"/>
              </w:rPr>
              <w:t>.</w:t>
            </w:r>
          </w:p>
          <w:p w14:paraId="1BAA8C1C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 xml:space="preserve">Fournir, au travailleur, les instructions et consignes de sécurité transmises par l’entreprise cliente. </w:t>
            </w:r>
          </w:p>
        </w:tc>
        <w:tc>
          <w:tcPr>
            <w:tcW w:w="1701" w:type="dxa"/>
          </w:tcPr>
          <w:p w14:paraId="78CDD008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0AB2B626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</w:tr>
      <w:tr w:rsidR="008F2707" w:rsidRPr="00A9415C" w14:paraId="30D02F9A" w14:textId="77777777" w:rsidTr="008F2707">
        <w:tc>
          <w:tcPr>
            <w:tcW w:w="2972" w:type="dxa"/>
          </w:tcPr>
          <w:p w14:paraId="4E8F9A84" w14:textId="77777777" w:rsidR="008F2707" w:rsidRPr="004B3D48" w:rsidRDefault="008F2707" w:rsidP="003F57B6">
            <w:pPr>
              <w:rPr>
                <w:lang w:val="fr-BE"/>
              </w:rPr>
            </w:pPr>
            <w:r w:rsidRPr="004B3D48">
              <w:rPr>
                <w:lang w:val="fr-BE"/>
              </w:rPr>
              <w:t>Environnement et organisation du travail : travail en horaire décalé, cadences élevées, travail isolé</w:t>
            </w:r>
          </w:p>
          <w:p w14:paraId="76278BD9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662CF220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Stress</w:t>
            </w:r>
          </w:p>
          <w:p w14:paraId="65519DD9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Harcèlement</w:t>
            </w:r>
          </w:p>
          <w:p w14:paraId="07218113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Isolement dans le travail</w:t>
            </w:r>
          </w:p>
        </w:tc>
        <w:tc>
          <w:tcPr>
            <w:tcW w:w="1276" w:type="dxa"/>
          </w:tcPr>
          <w:p w14:paraId="2B617751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552B27DB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individuelles :</w:t>
            </w:r>
          </w:p>
          <w:p w14:paraId="73A4D6B2" w14:textId="77777777" w:rsidR="008F2707" w:rsidRPr="004B3D48" w:rsidRDefault="008F2707" w:rsidP="003F57B6">
            <w:pPr>
              <w:pStyle w:val="Paragraphedeliste"/>
              <w:numPr>
                <w:ilvl w:val="0"/>
                <w:numId w:val="11"/>
              </w:numPr>
              <w:rPr>
                <w:lang w:val="fr-BE"/>
              </w:rPr>
            </w:pPr>
            <w:r w:rsidRPr="004B3D48">
              <w:rPr>
                <w:lang w:val="fr-BE"/>
              </w:rPr>
              <w:t>Signaler les incidents et les difficultés rencontrées dans l’exécution du travail à la ligne hiérarchique</w:t>
            </w:r>
            <w:r>
              <w:rPr>
                <w:lang w:val="fr-BE"/>
              </w:rPr>
              <w:t>.</w:t>
            </w:r>
          </w:p>
          <w:p w14:paraId="15CD5836" w14:textId="77777777" w:rsidR="008F2707" w:rsidRPr="004B3D48" w:rsidRDefault="008F2707" w:rsidP="003F57B6">
            <w:pPr>
              <w:pStyle w:val="Paragraphedeliste"/>
              <w:numPr>
                <w:ilvl w:val="0"/>
                <w:numId w:val="11"/>
              </w:numPr>
              <w:rPr>
                <w:lang w:val="fr-BE"/>
              </w:rPr>
            </w:pPr>
            <w:r w:rsidRPr="004B3D48">
              <w:rPr>
                <w:lang w:val="fr-BE"/>
              </w:rPr>
              <w:t>Respecter les procédures de travail indiquées par l’entreprise utilisatrice</w:t>
            </w:r>
            <w:r>
              <w:rPr>
                <w:lang w:val="fr-BE"/>
              </w:rPr>
              <w:t>.</w:t>
            </w:r>
          </w:p>
          <w:p w14:paraId="01BDD8AD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</w:p>
          <w:p w14:paraId="6B2E1C24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organisationnelles :</w:t>
            </w:r>
          </w:p>
          <w:p w14:paraId="62FA933B" w14:textId="77777777" w:rsidR="008F2707" w:rsidRPr="004B3D48" w:rsidRDefault="008F2707" w:rsidP="003F57B6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4B3D48">
              <w:rPr>
                <w:lang w:val="fr-BE"/>
              </w:rPr>
              <w:t>Estimer objectivement la quantité de travail à effectuer, tenir compte des déplacements à effectuer</w:t>
            </w:r>
            <w:r>
              <w:rPr>
                <w:lang w:val="fr-BE"/>
              </w:rPr>
              <w:t>.</w:t>
            </w:r>
          </w:p>
          <w:p w14:paraId="41EF1C78" w14:textId="77777777" w:rsidR="008F2707" w:rsidRPr="004B3D48" w:rsidRDefault="008F2707" w:rsidP="003F57B6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Fournir des instructions claires sur la procédure de travail et les tâches à effectuer chez le client</w:t>
            </w:r>
            <w:r>
              <w:rPr>
                <w:lang w:val="fr-BE"/>
              </w:rPr>
              <w:t>.</w:t>
            </w:r>
          </w:p>
          <w:p w14:paraId="0D23FFDD" w14:textId="77777777" w:rsidR="008F2707" w:rsidRPr="00A94452" w:rsidRDefault="008F2707" w:rsidP="003F57B6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A94452">
              <w:rPr>
                <w:lang w:val="fr-BE"/>
              </w:rPr>
              <w:t>Rester attentif à l’équilibre entre la vie professionnelle et la vie privée</w:t>
            </w:r>
            <w:r>
              <w:rPr>
                <w:lang w:val="fr-BE"/>
              </w:rPr>
              <w:t>.</w:t>
            </w:r>
            <w:r w:rsidRPr="00A94452">
              <w:rPr>
                <w:lang w:val="fr-BE"/>
              </w:rPr>
              <w:t xml:space="preserve">  </w:t>
            </w:r>
          </w:p>
          <w:p w14:paraId="391B73B6" w14:textId="77777777" w:rsidR="008F2707" w:rsidRPr="004B3D48" w:rsidRDefault="008F2707" w:rsidP="003F57B6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Fournir des moyens de communication avec un responsable en cas de malaise, d’accident, d’agression</w:t>
            </w:r>
            <w:r>
              <w:rPr>
                <w:lang w:val="fr-BE"/>
              </w:rPr>
              <w:t>.</w:t>
            </w:r>
          </w:p>
          <w:p w14:paraId="6D32F052" w14:textId="77777777" w:rsidR="008F2707" w:rsidRPr="004B3D48" w:rsidRDefault="008F2707" w:rsidP="003F57B6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Fournir les informations sur les procédures d’application en cas de harcèlement ou de violence</w:t>
            </w:r>
            <w:r>
              <w:rPr>
                <w:lang w:val="fr-BE"/>
              </w:rPr>
              <w:t>.</w:t>
            </w:r>
          </w:p>
        </w:tc>
        <w:tc>
          <w:tcPr>
            <w:tcW w:w="1701" w:type="dxa"/>
          </w:tcPr>
          <w:p w14:paraId="563A6682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197B78A6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</w:tr>
      <w:tr w:rsidR="008F2707" w:rsidRPr="00A9415C" w14:paraId="05DBADE4" w14:textId="77777777" w:rsidTr="008F2707">
        <w:tc>
          <w:tcPr>
            <w:tcW w:w="2972" w:type="dxa"/>
          </w:tcPr>
          <w:p w14:paraId="3DBF02BC" w14:textId="77777777" w:rsidR="008F2707" w:rsidRPr="004B3D48" w:rsidRDefault="008F2707" w:rsidP="003F57B6">
            <w:pPr>
              <w:rPr>
                <w:lang w:val="fr-BE"/>
              </w:rPr>
            </w:pPr>
            <w:r w:rsidRPr="004B3D48">
              <w:rPr>
                <w:lang w:val="fr-BE"/>
              </w:rPr>
              <w:t xml:space="preserve">Poussière/moisissure </w:t>
            </w:r>
          </w:p>
        </w:tc>
        <w:tc>
          <w:tcPr>
            <w:tcW w:w="2126" w:type="dxa"/>
          </w:tcPr>
          <w:p w14:paraId="63D8AD54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Infection</w:t>
            </w:r>
          </w:p>
          <w:p w14:paraId="0A7E50DA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Allergie</w:t>
            </w:r>
          </w:p>
          <w:p w14:paraId="2AF06CCD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 xml:space="preserve">Affection </w:t>
            </w:r>
            <w:r w:rsidRPr="004B3D48">
              <w:rPr>
                <w:lang w:val="fr-BE"/>
              </w:rPr>
              <w:t>pulmonaire</w:t>
            </w:r>
          </w:p>
        </w:tc>
        <w:tc>
          <w:tcPr>
            <w:tcW w:w="1276" w:type="dxa"/>
          </w:tcPr>
          <w:p w14:paraId="648AB163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7C416A8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individuelles :</w:t>
            </w:r>
          </w:p>
          <w:p w14:paraId="78A5EFE3" w14:textId="77777777" w:rsidR="008F2707" w:rsidRPr="004B3D48" w:rsidRDefault="008F2707" w:rsidP="003F57B6">
            <w:pPr>
              <w:pStyle w:val="Paragraphedeliste"/>
              <w:numPr>
                <w:ilvl w:val="0"/>
                <w:numId w:val="5"/>
              </w:numPr>
              <w:ind w:left="325"/>
              <w:rPr>
                <w:lang w:val="fr-BE"/>
              </w:rPr>
            </w:pPr>
            <w:r w:rsidRPr="004B3D48">
              <w:rPr>
                <w:lang w:val="fr-BE"/>
              </w:rPr>
              <w:t>Travailler avec des gants</w:t>
            </w:r>
            <w:r>
              <w:rPr>
                <w:lang w:val="fr-BE"/>
              </w:rPr>
              <w:t xml:space="preserve"> de protection.</w:t>
            </w:r>
          </w:p>
          <w:p w14:paraId="10F0D4E6" w14:textId="77777777" w:rsidR="008F2707" w:rsidRPr="004B3D48" w:rsidRDefault="008F2707" w:rsidP="003F57B6">
            <w:pPr>
              <w:pStyle w:val="Paragraphedeliste"/>
              <w:numPr>
                <w:ilvl w:val="0"/>
                <w:numId w:val="5"/>
              </w:numPr>
              <w:ind w:left="325"/>
              <w:rPr>
                <w:lang w:val="fr-BE"/>
              </w:rPr>
            </w:pPr>
            <w:r w:rsidRPr="004B3D48">
              <w:rPr>
                <w:lang w:val="fr-BE"/>
              </w:rPr>
              <w:t>Ventiler les locaux concernés</w:t>
            </w:r>
            <w:r>
              <w:rPr>
                <w:lang w:val="fr-BE"/>
              </w:rPr>
              <w:t>.</w:t>
            </w:r>
          </w:p>
          <w:p w14:paraId="022431BB" w14:textId="77777777" w:rsidR="008F2707" w:rsidRPr="004B3D48" w:rsidRDefault="008F2707" w:rsidP="003F57B6">
            <w:pPr>
              <w:pStyle w:val="Paragraphedeliste"/>
              <w:numPr>
                <w:ilvl w:val="0"/>
                <w:numId w:val="5"/>
              </w:numPr>
              <w:ind w:left="325"/>
              <w:rPr>
                <w:lang w:val="fr-BE"/>
              </w:rPr>
            </w:pPr>
            <w:r w:rsidRPr="004B3D48">
              <w:rPr>
                <w:lang w:val="fr-BE"/>
              </w:rPr>
              <w:t xml:space="preserve">Porter un masque </w:t>
            </w:r>
            <w:r>
              <w:rPr>
                <w:lang w:val="fr-BE"/>
              </w:rPr>
              <w:t xml:space="preserve">respiratoire </w:t>
            </w:r>
            <w:r w:rsidRPr="004B3D48">
              <w:rPr>
                <w:lang w:val="fr-BE"/>
              </w:rPr>
              <w:t>dans les lieux très poussiéreux ou lieux avec des moisissures</w:t>
            </w:r>
            <w:r>
              <w:rPr>
                <w:lang w:val="fr-BE"/>
              </w:rPr>
              <w:t>.</w:t>
            </w:r>
          </w:p>
          <w:p w14:paraId="419492EC" w14:textId="77777777" w:rsidR="008F2707" w:rsidRPr="004B3D48" w:rsidRDefault="008F2707" w:rsidP="003F57B6">
            <w:pPr>
              <w:pStyle w:val="Paragraphedeliste"/>
              <w:numPr>
                <w:ilvl w:val="0"/>
                <w:numId w:val="5"/>
              </w:numPr>
              <w:ind w:left="325"/>
              <w:rPr>
                <w:lang w:val="fr-BE"/>
              </w:rPr>
            </w:pPr>
            <w:r w:rsidRPr="004B3D48">
              <w:rPr>
                <w:lang w:val="fr-BE"/>
              </w:rPr>
              <w:t>Porter des lunettes de protection</w:t>
            </w:r>
            <w:r>
              <w:rPr>
                <w:lang w:val="fr-BE"/>
              </w:rPr>
              <w:t>.</w:t>
            </w:r>
          </w:p>
        </w:tc>
        <w:tc>
          <w:tcPr>
            <w:tcW w:w="1701" w:type="dxa"/>
          </w:tcPr>
          <w:p w14:paraId="7BD54638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3FF3C50F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</w:tr>
      <w:tr w:rsidR="008F2707" w:rsidRPr="00A9415C" w14:paraId="0411F2F3" w14:textId="77777777" w:rsidTr="008F2707">
        <w:tc>
          <w:tcPr>
            <w:tcW w:w="2972" w:type="dxa"/>
          </w:tcPr>
          <w:p w14:paraId="57AAA459" w14:textId="77777777" w:rsidR="008F2707" w:rsidRPr="004B3D48" w:rsidRDefault="008F2707" w:rsidP="003F57B6">
            <w:pPr>
              <w:rPr>
                <w:lang w:val="fr-BE"/>
              </w:rPr>
            </w:pPr>
            <w:r w:rsidRPr="004B3D48">
              <w:rPr>
                <w:lang w:val="fr-BE"/>
              </w:rPr>
              <w:t xml:space="preserve">Détritus, pièces coupantes </w:t>
            </w:r>
          </w:p>
        </w:tc>
        <w:tc>
          <w:tcPr>
            <w:tcW w:w="2126" w:type="dxa"/>
          </w:tcPr>
          <w:p w14:paraId="486FBDBA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Coupure</w:t>
            </w:r>
          </w:p>
          <w:p w14:paraId="01CE68C8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 xml:space="preserve">Allergies, contamination </w:t>
            </w:r>
          </w:p>
        </w:tc>
        <w:tc>
          <w:tcPr>
            <w:tcW w:w="1276" w:type="dxa"/>
          </w:tcPr>
          <w:p w14:paraId="66967CD2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63F7F06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individuelles :</w:t>
            </w:r>
          </w:p>
          <w:p w14:paraId="3CF8E7E4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 xml:space="preserve">Porter </w:t>
            </w:r>
            <w:r w:rsidRPr="004B3D48">
              <w:rPr>
                <w:lang w:val="fr-BE"/>
              </w:rPr>
              <w:t>de</w:t>
            </w:r>
            <w:r>
              <w:rPr>
                <w:lang w:val="fr-BE"/>
              </w:rPr>
              <w:t>s</w:t>
            </w:r>
            <w:r w:rsidRPr="004B3D48">
              <w:rPr>
                <w:lang w:val="fr-BE"/>
              </w:rPr>
              <w:t xml:space="preserve"> gants </w:t>
            </w:r>
            <w:r>
              <w:rPr>
                <w:lang w:val="fr-BE"/>
              </w:rPr>
              <w:t>de protection.</w:t>
            </w:r>
          </w:p>
          <w:p w14:paraId="33E4E015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>Vacciner contre le</w:t>
            </w:r>
            <w:r w:rsidRPr="004B3D48">
              <w:rPr>
                <w:lang w:val="fr-BE"/>
              </w:rPr>
              <w:t xml:space="preserve"> tétanos</w:t>
            </w:r>
            <w:r>
              <w:rPr>
                <w:lang w:val="fr-BE"/>
              </w:rPr>
              <w:t>.</w:t>
            </w:r>
            <w:r w:rsidRPr="004B3D48">
              <w:rPr>
                <w:lang w:val="fr-BE"/>
              </w:rPr>
              <w:t xml:space="preserve"> </w:t>
            </w:r>
          </w:p>
          <w:p w14:paraId="27E4EFE1" w14:textId="77777777" w:rsidR="008F2707" w:rsidRPr="004B3D48" w:rsidRDefault="008F2707" w:rsidP="003F57B6">
            <w:pPr>
              <w:rPr>
                <w:lang w:val="fr-BE"/>
              </w:rPr>
            </w:pPr>
            <w:r w:rsidRPr="004B3D48">
              <w:rPr>
                <w:u w:val="single"/>
                <w:lang w:val="fr-BE"/>
              </w:rPr>
              <w:t>Mesures organisationnelles</w:t>
            </w:r>
            <w:r w:rsidRPr="004B3D48">
              <w:rPr>
                <w:lang w:val="fr-BE"/>
              </w:rPr>
              <w:t> :</w:t>
            </w:r>
          </w:p>
          <w:p w14:paraId="14D357D8" w14:textId="77777777" w:rsidR="008F2707" w:rsidRPr="004B3D48" w:rsidRDefault="008F2707" w:rsidP="003F57B6">
            <w:pPr>
              <w:pStyle w:val="Paragraphedeliste"/>
              <w:numPr>
                <w:ilvl w:val="0"/>
                <w:numId w:val="12"/>
              </w:numPr>
              <w:rPr>
                <w:lang w:val="fr-BE"/>
              </w:rPr>
            </w:pPr>
            <w:r w:rsidRPr="004B3D48">
              <w:rPr>
                <w:lang w:val="fr-BE"/>
              </w:rPr>
              <w:t>Informer sur la procédure à suivre en cas de blessure ou de contamination</w:t>
            </w:r>
            <w:r>
              <w:rPr>
                <w:lang w:val="fr-BE"/>
              </w:rPr>
              <w:t>.</w:t>
            </w:r>
          </w:p>
          <w:p w14:paraId="0ADDA96D" w14:textId="77777777" w:rsidR="008F2707" w:rsidRPr="004B3D48" w:rsidRDefault="008F2707" w:rsidP="003F57B6">
            <w:pPr>
              <w:pStyle w:val="Paragraphedeliste"/>
              <w:numPr>
                <w:ilvl w:val="0"/>
                <w:numId w:val="12"/>
              </w:numPr>
              <w:rPr>
                <w:lang w:val="fr-BE"/>
              </w:rPr>
            </w:pPr>
            <w:r w:rsidRPr="004B3D48">
              <w:rPr>
                <w:lang w:val="fr-BE"/>
              </w:rPr>
              <w:t>Informer sur la marche à suivre en cas d’accident</w:t>
            </w:r>
            <w:r>
              <w:rPr>
                <w:lang w:val="fr-BE"/>
              </w:rPr>
              <w:t>.</w:t>
            </w:r>
          </w:p>
        </w:tc>
        <w:tc>
          <w:tcPr>
            <w:tcW w:w="1701" w:type="dxa"/>
          </w:tcPr>
          <w:p w14:paraId="74B977A9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0A309006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</w:tr>
      <w:tr w:rsidR="008F2707" w:rsidRPr="00A9415C" w14:paraId="11892A64" w14:textId="77777777" w:rsidTr="008F2707">
        <w:tc>
          <w:tcPr>
            <w:tcW w:w="2972" w:type="dxa"/>
          </w:tcPr>
          <w:p w14:paraId="3FA213AB" w14:textId="77777777" w:rsidR="008F2707" w:rsidRPr="004B3D48" w:rsidRDefault="008F2707" w:rsidP="003F57B6">
            <w:pPr>
              <w:rPr>
                <w:lang w:val="fr-BE"/>
              </w:rPr>
            </w:pPr>
            <w:r w:rsidRPr="004B3D48">
              <w:rPr>
                <w:lang w:val="fr-BE"/>
              </w:rPr>
              <w:t>Monobrosse</w:t>
            </w:r>
            <w:r>
              <w:rPr>
                <w:lang w:val="fr-BE"/>
              </w:rPr>
              <w:t> </w:t>
            </w:r>
          </w:p>
        </w:tc>
        <w:tc>
          <w:tcPr>
            <w:tcW w:w="2126" w:type="dxa"/>
          </w:tcPr>
          <w:p w14:paraId="47D95439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>Troubles musculosquelettiques</w:t>
            </w:r>
          </w:p>
          <w:p w14:paraId="7780E505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Faux mouvement</w:t>
            </w:r>
          </w:p>
          <w:p w14:paraId="26DEFA9D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 xml:space="preserve">Chute de plein pied </w:t>
            </w:r>
          </w:p>
          <w:p w14:paraId="53410E02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Choc contre la machine</w:t>
            </w:r>
          </w:p>
          <w:p w14:paraId="01C34CAE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Éclaboussures de produits d’entretien</w:t>
            </w:r>
          </w:p>
          <w:p w14:paraId="3C615C8B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Risques électriques</w:t>
            </w:r>
          </w:p>
        </w:tc>
        <w:tc>
          <w:tcPr>
            <w:tcW w:w="1276" w:type="dxa"/>
          </w:tcPr>
          <w:p w14:paraId="7E281637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62E92507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individuelles :</w:t>
            </w:r>
          </w:p>
          <w:p w14:paraId="253E70DC" w14:textId="77777777" w:rsidR="008F2707" w:rsidRPr="004B3D48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Baliser et dégager la zone de travail avant de commencer</w:t>
            </w:r>
            <w:r>
              <w:rPr>
                <w:lang w:val="fr-BE"/>
              </w:rPr>
              <w:t>.</w:t>
            </w:r>
          </w:p>
          <w:p w14:paraId="677C704D" w14:textId="77777777" w:rsidR="008F2707" w:rsidRPr="004B3D48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Transporter la monobrosse à deux jusqu’à l’emplacement à nettoyer</w:t>
            </w:r>
            <w:r>
              <w:rPr>
                <w:lang w:val="fr-BE"/>
              </w:rPr>
              <w:t>.</w:t>
            </w:r>
          </w:p>
          <w:p w14:paraId="2BED25A5" w14:textId="77777777" w:rsidR="008F2707" w:rsidRPr="004B3D48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Contrôler le bon fonctionnement de l’équipement, l’état d’usure des disques ou balais et le bon état des cordons d’alimentation</w:t>
            </w:r>
            <w:r>
              <w:rPr>
                <w:lang w:val="fr-BE"/>
              </w:rPr>
              <w:t>.</w:t>
            </w:r>
          </w:p>
          <w:p w14:paraId="43CA0574" w14:textId="77777777" w:rsidR="008F2707" w:rsidRPr="004B3D48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Porter des gants et des lunettes lors du remplissage de la machine avec les produits d’entretien et de la vidange (si modèle avec réservoir)</w:t>
            </w:r>
            <w:r>
              <w:rPr>
                <w:lang w:val="fr-BE"/>
              </w:rPr>
              <w:t>.</w:t>
            </w:r>
          </w:p>
          <w:p w14:paraId="38401D2A" w14:textId="77777777" w:rsidR="008F2707" w:rsidRPr="004B3D48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Travailler avec des mains sèches</w:t>
            </w:r>
            <w:r>
              <w:rPr>
                <w:lang w:val="fr-BE"/>
              </w:rPr>
              <w:t>.</w:t>
            </w:r>
          </w:p>
          <w:p w14:paraId="0EABAEED" w14:textId="77777777" w:rsidR="008F2707" w:rsidRPr="004B3D48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Travailler en position stable. Guider la monobrosse avec la poignée au niveau de la ceinture</w:t>
            </w:r>
            <w:r>
              <w:rPr>
                <w:lang w:val="fr-BE"/>
              </w:rPr>
              <w:t>.</w:t>
            </w:r>
          </w:p>
          <w:p w14:paraId="6B626554" w14:textId="77777777" w:rsidR="008F2707" w:rsidRPr="004B3D48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Porter le cordon d’alimentation sur l’épaule lors du déplacement avec la machine</w:t>
            </w:r>
            <w:r>
              <w:rPr>
                <w:lang w:val="fr-BE"/>
              </w:rPr>
              <w:t>.</w:t>
            </w:r>
          </w:p>
          <w:p w14:paraId="38D6404D" w14:textId="77777777" w:rsidR="008F2707" w:rsidRPr="004B3D48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Débrancher l’alimentation électrique lors de l’entretien et de la mise en place des disques</w:t>
            </w:r>
            <w:r>
              <w:rPr>
                <w:lang w:val="fr-BE"/>
              </w:rPr>
              <w:t>.</w:t>
            </w:r>
          </w:p>
          <w:p w14:paraId="0E6D9C52" w14:textId="77777777" w:rsidR="008F2707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Porter des chaussures de sécurité</w:t>
            </w:r>
            <w:r>
              <w:rPr>
                <w:lang w:val="fr-BE"/>
              </w:rPr>
              <w:t>.</w:t>
            </w:r>
          </w:p>
          <w:p w14:paraId="1E12C12B" w14:textId="77777777" w:rsidR="008F2707" w:rsidRPr="004B3D48" w:rsidRDefault="008F2707" w:rsidP="003F57B6">
            <w:pPr>
              <w:pStyle w:val="Paragraphedeliste"/>
              <w:ind w:left="360"/>
              <w:rPr>
                <w:lang w:val="fr-BE"/>
              </w:rPr>
            </w:pPr>
          </w:p>
          <w:p w14:paraId="50895E1F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organisationnelles :</w:t>
            </w:r>
          </w:p>
          <w:p w14:paraId="40EC9A63" w14:textId="77777777" w:rsidR="008F2707" w:rsidRPr="004B3D48" w:rsidRDefault="008F2707" w:rsidP="003F57B6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4B3D48">
              <w:rPr>
                <w:lang w:val="fr-BE"/>
              </w:rPr>
              <w:t>Remplacer le matériel défectueux</w:t>
            </w:r>
            <w:r>
              <w:rPr>
                <w:lang w:val="fr-BE"/>
              </w:rPr>
              <w:t>.</w:t>
            </w:r>
          </w:p>
          <w:p w14:paraId="4FEB9A9C" w14:textId="77777777" w:rsidR="008F2707" w:rsidRPr="004B3D48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Form</w:t>
            </w:r>
            <w:r>
              <w:rPr>
                <w:lang w:val="fr-BE"/>
              </w:rPr>
              <w:t>er</w:t>
            </w:r>
            <w:r w:rsidRPr="004B3D48">
              <w:rPr>
                <w:lang w:val="fr-BE"/>
              </w:rPr>
              <w:t xml:space="preserve"> à l’utilisation </w:t>
            </w:r>
            <w:r>
              <w:rPr>
                <w:lang w:val="fr-BE"/>
              </w:rPr>
              <w:t>de la m</w:t>
            </w:r>
            <w:r w:rsidRPr="004B3D48">
              <w:rPr>
                <w:lang w:val="fr-BE"/>
              </w:rPr>
              <w:t>onobrosse</w:t>
            </w:r>
            <w:r>
              <w:rPr>
                <w:lang w:val="fr-BE"/>
              </w:rPr>
              <w:t>.</w:t>
            </w:r>
          </w:p>
          <w:p w14:paraId="1C9739ED" w14:textId="77777777" w:rsidR="008F2707" w:rsidRPr="004B3D48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Form</w:t>
            </w:r>
            <w:r>
              <w:rPr>
                <w:lang w:val="fr-BE"/>
              </w:rPr>
              <w:t>er</w:t>
            </w:r>
            <w:r w:rsidRPr="004B3D48">
              <w:rPr>
                <w:lang w:val="fr-BE"/>
              </w:rPr>
              <w:t xml:space="preserve"> à l’entretien d’une monobrosse</w:t>
            </w:r>
            <w:r>
              <w:rPr>
                <w:lang w:val="fr-BE"/>
              </w:rPr>
              <w:t>.</w:t>
            </w:r>
          </w:p>
          <w:p w14:paraId="7095F81C" w14:textId="77777777" w:rsidR="008F2707" w:rsidRPr="004B3D48" w:rsidRDefault="008F2707" w:rsidP="003F57B6">
            <w:pPr>
              <w:pStyle w:val="Paragraphedeliste"/>
              <w:numPr>
                <w:ilvl w:val="0"/>
                <w:numId w:val="6"/>
              </w:numPr>
              <w:ind w:left="360"/>
              <w:rPr>
                <w:lang w:val="fr-BE"/>
              </w:rPr>
            </w:pPr>
            <w:r w:rsidRPr="004B3D48">
              <w:rPr>
                <w:lang w:val="fr-BE"/>
              </w:rPr>
              <w:t>Prendre en compte le bruit et les vibrations lors de l’achat de matériel</w:t>
            </w:r>
            <w:r>
              <w:rPr>
                <w:lang w:val="fr-BE"/>
              </w:rPr>
              <w:t>.</w:t>
            </w:r>
          </w:p>
          <w:p w14:paraId="06FEF1B3" w14:textId="77777777" w:rsidR="008F2707" w:rsidRPr="004B3D48" w:rsidRDefault="008F2707" w:rsidP="003F57B6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7D8B2688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5E522CAF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</w:tr>
      <w:tr w:rsidR="008F2707" w:rsidRPr="00A9415C" w14:paraId="46AFAF38" w14:textId="77777777" w:rsidTr="008F2707">
        <w:tc>
          <w:tcPr>
            <w:tcW w:w="2972" w:type="dxa"/>
          </w:tcPr>
          <w:p w14:paraId="562BF89F" w14:textId="77777777" w:rsidR="008F2707" w:rsidRPr="004B3D48" w:rsidRDefault="008F2707" w:rsidP="003F57B6">
            <w:pPr>
              <w:rPr>
                <w:lang w:val="fr-BE"/>
              </w:rPr>
            </w:pPr>
            <w:r w:rsidRPr="004B3D48">
              <w:rPr>
                <w:lang w:val="fr-BE"/>
              </w:rPr>
              <w:t>Autolaveuse</w:t>
            </w:r>
          </w:p>
        </w:tc>
        <w:tc>
          <w:tcPr>
            <w:tcW w:w="2126" w:type="dxa"/>
          </w:tcPr>
          <w:p w14:paraId="6FEDD1BD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Écrasement</w:t>
            </w:r>
          </w:p>
          <w:p w14:paraId="119421AB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 xml:space="preserve">Vibrations corps </w:t>
            </w:r>
            <w:r>
              <w:rPr>
                <w:lang w:val="fr-BE"/>
              </w:rPr>
              <w:t>total (TMS)</w:t>
            </w:r>
          </w:p>
          <w:p w14:paraId="7ADC6712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Chute de plein pied</w:t>
            </w:r>
          </w:p>
          <w:p w14:paraId="746B2874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 xml:space="preserve">Coincement </w:t>
            </w:r>
          </w:p>
        </w:tc>
        <w:tc>
          <w:tcPr>
            <w:tcW w:w="1276" w:type="dxa"/>
          </w:tcPr>
          <w:p w14:paraId="4DFBE15A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5301133C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individuelles :</w:t>
            </w:r>
          </w:p>
          <w:p w14:paraId="6B4BC0F5" w14:textId="77777777" w:rsidR="008F2707" w:rsidRPr="004B3D48" w:rsidRDefault="008F2707" w:rsidP="003F57B6">
            <w:pPr>
              <w:pStyle w:val="Paragraphedeliste"/>
              <w:numPr>
                <w:ilvl w:val="0"/>
                <w:numId w:val="8"/>
              </w:numPr>
              <w:rPr>
                <w:lang w:val="fr-BE"/>
              </w:rPr>
            </w:pPr>
            <w:r w:rsidRPr="004B3D48">
              <w:rPr>
                <w:lang w:val="fr-BE"/>
              </w:rPr>
              <w:t>Dégager et baliser la zone de travail</w:t>
            </w:r>
            <w:r>
              <w:rPr>
                <w:lang w:val="fr-BE"/>
              </w:rPr>
              <w:t>.</w:t>
            </w:r>
          </w:p>
          <w:p w14:paraId="543660E0" w14:textId="77777777" w:rsidR="008F2707" w:rsidRPr="004B3D48" w:rsidRDefault="008F2707" w:rsidP="003F57B6">
            <w:pPr>
              <w:pStyle w:val="Paragraphedeliste"/>
              <w:numPr>
                <w:ilvl w:val="0"/>
                <w:numId w:val="8"/>
              </w:numPr>
              <w:rPr>
                <w:lang w:val="fr-BE"/>
              </w:rPr>
            </w:pPr>
            <w:r w:rsidRPr="004B3D48">
              <w:rPr>
                <w:lang w:val="fr-BE"/>
              </w:rPr>
              <w:t>S’assurer que les systèmes de protection (carter de protection, manettes de commande, etc.) fonctionnent correctement avant chaque utilisation</w:t>
            </w:r>
            <w:r>
              <w:rPr>
                <w:lang w:val="fr-BE"/>
              </w:rPr>
              <w:t>.</w:t>
            </w:r>
          </w:p>
          <w:p w14:paraId="452F648A" w14:textId="77777777" w:rsidR="008F2707" w:rsidRPr="004B3D48" w:rsidRDefault="008F2707" w:rsidP="003F57B6">
            <w:pPr>
              <w:pStyle w:val="Paragraphedeliste"/>
              <w:numPr>
                <w:ilvl w:val="0"/>
                <w:numId w:val="8"/>
              </w:numPr>
              <w:rPr>
                <w:lang w:val="fr-BE"/>
              </w:rPr>
            </w:pPr>
            <w:r w:rsidRPr="004B3D48">
              <w:rPr>
                <w:lang w:val="fr-BE"/>
              </w:rPr>
              <w:t>Port</w:t>
            </w:r>
            <w:r>
              <w:rPr>
                <w:lang w:val="fr-BE"/>
              </w:rPr>
              <w:t xml:space="preserve">er </w:t>
            </w:r>
            <w:r w:rsidRPr="004B3D48">
              <w:rPr>
                <w:lang w:val="fr-BE"/>
              </w:rPr>
              <w:t>de</w:t>
            </w:r>
            <w:r>
              <w:rPr>
                <w:lang w:val="fr-BE"/>
              </w:rPr>
              <w:t>s</w:t>
            </w:r>
            <w:r w:rsidRPr="004B3D48">
              <w:rPr>
                <w:lang w:val="fr-BE"/>
              </w:rPr>
              <w:t xml:space="preserve"> chaussures de sécurité</w:t>
            </w:r>
            <w:r>
              <w:rPr>
                <w:lang w:val="fr-BE"/>
              </w:rPr>
              <w:t>.</w:t>
            </w:r>
          </w:p>
          <w:p w14:paraId="4630E2F1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</w:p>
          <w:p w14:paraId="5C7F051A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organisationnelles :</w:t>
            </w:r>
          </w:p>
          <w:p w14:paraId="0FF39036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Form</w:t>
            </w:r>
            <w:r>
              <w:rPr>
                <w:lang w:val="fr-BE"/>
              </w:rPr>
              <w:t>er</w:t>
            </w:r>
            <w:r w:rsidRPr="004B3D48">
              <w:rPr>
                <w:lang w:val="fr-BE"/>
              </w:rPr>
              <w:t xml:space="preserve"> à l’utilisation d’une autolaveuse</w:t>
            </w:r>
            <w:r>
              <w:rPr>
                <w:lang w:val="fr-BE"/>
              </w:rPr>
              <w:t>.</w:t>
            </w:r>
          </w:p>
          <w:p w14:paraId="0DF03253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Form</w:t>
            </w:r>
            <w:r>
              <w:rPr>
                <w:lang w:val="fr-BE"/>
              </w:rPr>
              <w:t>er</w:t>
            </w:r>
            <w:r w:rsidRPr="004B3D48">
              <w:rPr>
                <w:lang w:val="fr-BE"/>
              </w:rPr>
              <w:t xml:space="preserve"> à l’entretien d’une autolaveuse</w:t>
            </w:r>
            <w:r>
              <w:rPr>
                <w:lang w:val="fr-BE"/>
              </w:rPr>
              <w:t>.</w:t>
            </w:r>
          </w:p>
          <w:p w14:paraId="52C7514C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Prendre en compte le bruit et les vibrations lors de l’achat de matériel</w:t>
            </w:r>
            <w:r>
              <w:rPr>
                <w:lang w:val="fr-BE"/>
              </w:rPr>
              <w:t>.</w:t>
            </w:r>
          </w:p>
          <w:p w14:paraId="4386C4D3" w14:textId="77777777" w:rsidR="008F2707" w:rsidRPr="004B3D48" w:rsidRDefault="008F2707" w:rsidP="003F57B6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2439A1EE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5205E1AE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</w:tr>
      <w:tr w:rsidR="008F2707" w:rsidRPr="00A9415C" w14:paraId="6F2E4EE3" w14:textId="77777777" w:rsidTr="008F2707">
        <w:tc>
          <w:tcPr>
            <w:tcW w:w="2972" w:type="dxa"/>
          </w:tcPr>
          <w:p w14:paraId="5CE1DD78" w14:textId="77777777" w:rsidR="008F2707" w:rsidRPr="004B3D48" w:rsidRDefault="008F2707" w:rsidP="003F57B6">
            <w:pPr>
              <w:rPr>
                <w:lang w:val="fr-BE"/>
              </w:rPr>
            </w:pPr>
            <w:r w:rsidRPr="004B3D48">
              <w:rPr>
                <w:lang w:val="fr-BE"/>
              </w:rPr>
              <w:t>Installations et matériel électriques</w:t>
            </w:r>
          </w:p>
        </w:tc>
        <w:tc>
          <w:tcPr>
            <w:tcW w:w="2126" w:type="dxa"/>
          </w:tcPr>
          <w:p w14:paraId="5FFA3489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Électrisation</w:t>
            </w:r>
          </w:p>
          <w:p w14:paraId="1CBE53D9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Électrocution</w:t>
            </w:r>
          </w:p>
        </w:tc>
        <w:tc>
          <w:tcPr>
            <w:tcW w:w="1276" w:type="dxa"/>
          </w:tcPr>
          <w:p w14:paraId="4CA36AC5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443F796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individuelles :</w:t>
            </w:r>
          </w:p>
          <w:p w14:paraId="2E7DFE2D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Ne pas utiliser de produit humide sur les prises ou sur tout câble électrique.</w:t>
            </w:r>
          </w:p>
          <w:p w14:paraId="328CBF2B" w14:textId="77777777" w:rsidR="008F2707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Travailler avec les mains sèches. S’essuyer les mains avant de débrancher des câbles électriques.</w:t>
            </w:r>
          </w:p>
          <w:p w14:paraId="5C8E9EA6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Vérifier toujours son matériel avant de travailler</w:t>
            </w:r>
            <w:r>
              <w:rPr>
                <w:lang w:val="fr-BE"/>
              </w:rPr>
              <w:t>.</w:t>
            </w:r>
          </w:p>
          <w:p w14:paraId="666931D3" w14:textId="77777777" w:rsidR="008F2707" w:rsidRPr="004B3D48" w:rsidRDefault="008F2707" w:rsidP="003F57B6">
            <w:pPr>
              <w:pStyle w:val="Paragraphedeliste"/>
              <w:ind w:left="360"/>
              <w:rPr>
                <w:lang w:val="fr-BE"/>
              </w:rPr>
            </w:pPr>
          </w:p>
          <w:p w14:paraId="6CA95E97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organisationnelles :</w:t>
            </w:r>
          </w:p>
          <w:p w14:paraId="389EB91F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S’assurer que les machines utilisées en milieu humide (aspirateur à eau, monobrosse, etc.) sont de classe II (double isolation électrique) et sont isolées contre les projections d’eau</w:t>
            </w:r>
            <w:r>
              <w:rPr>
                <w:lang w:val="fr-BE"/>
              </w:rPr>
              <w:t>.</w:t>
            </w:r>
          </w:p>
          <w:p w14:paraId="4AFBFB12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1701" w:type="dxa"/>
          </w:tcPr>
          <w:p w14:paraId="3FDBB084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6A0F7CA9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</w:tr>
      <w:tr w:rsidR="008F2707" w:rsidRPr="00A9415C" w14:paraId="053EA0E3" w14:textId="77777777" w:rsidTr="008F2707">
        <w:tc>
          <w:tcPr>
            <w:tcW w:w="2972" w:type="dxa"/>
          </w:tcPr>
          <w:p w14:paraId="5E953F18" w14:textId="77777777" w:rsidR="008F2707" w:rsidRPr="004B3D48" w:rsidRDefault="008F2707" w:rsidP="003F57B6">
            <w:pPr>
              <w:rPr>
                <w:lang w:val="fr-BE"/>
              </w:rPr>
            </w:pPr>
            <w:r w:rsidRPr="004B3D48">
              <w:rPr>
                <w:lang w:val="fr-BE"/>
              </w:rPr>
              <w:t>Produits chimiques et inflammables</w:t>
            </w:r>
          </w:p>
        </w:tc>
        <w:tc>
          <w:tcPr>
            <w:tcW w:w="2126" w:type="dxa"/>
          </w:tcPr>
          <w:p w14:paraId="1EA25376" w14:textId="77777777" w:rsidR="008F2707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In</w:t>
            </w:r>
            <w:r>
              <w:rPr>
                <w:lang w:val="fr-BE"/>
              </w:rPr>
              <w:t>toxication</w:t>
            </w:r>
          </w:p>
          <w:p w14:paraId="5468A43E" w14:textId="77777777" w:rsidR="008F2707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>Allergies</w:t>
            </w:r>
          </w:p>
          <w:p w14:paraId="4D71B836" w14:textId="77777777" w:rsidR="008F2707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>Brûlures</w:t>
            </w:r>
          </w:p>
          <w:p w14:paraId="1EB4D9B8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Incendie et explosion</w:t>
            </w:r>
          </w:p>
        </w:tc>
        <w:tc>
          <w:tcPr>
            <w:tcW w:w="1276" w:type="dxa"/>
          </w:tcPr>
          <w:p w14:paraId="1B11231D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7B7CDD02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individuelles :</w:t>
            </w:r>
          </w:p>
          <w:p w14:paraId="00378EE4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Porter des gants lors de l’utilisation de produits chimiques</w:t>
            </w:r>
            <w:r>
              <w:rPr>
                <w:lang w:val="fr-BE"/>
              </w:rPr>
              <w:t>.</w:t>
            </w:r>
          </w:p>
          <w:p w14:paraId="6E71695D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Porter des lunettes lors des transvasements et de l’utilisation de sprays</w:t>
            </w:r>
            <w:r>
              <w:rPr>
                <w:lang w:val="fr-BE"/>
              </w:rPr>
              <w:t>.</w:t>
            </w:r>
          </w:p>
          <w:p w14:paraId="0FE3F8E5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Travailler en manches longues</w:t>
            </w:r>
            <w:r>
              <w:rPr>
                <w:lang w:val="fr-BE"/>
              </w:rPr>
              <w:t>.</w:t>
            </w:r>
          </w:p>
          <w:p w14:paraId="37D01E77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Retirer les gants lorsque du produit s’y est infiltré, rincer et sécher les mains, changer ou laver les gants</w:t>
            </w:r>
            <w:r>
              <w:rPr>
                <w:lang w:val="fr-BE"/>
              </w:rPr>
              <w:t>.</w:t>
            </w:r>
          </w:p>
          <w:p w14:paraId="462D9AB0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Remplacer les gants perforés ou déchirés</w:t>
            </w:r>
            <w:r>
              <w:rPr>
                <w:lang w:val="fr-BE"/>
              </w:rPr>
              <w:t>.</w:t>
            </w:r>
          </w:p>
          <w:p w14:paraId="5E943B83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Ne pas mélanger les produits d’entretien</w:t>
            </w:r>
            <w:r>
              <w:rPr>
                <w:lang w:val="fr-BE"/>
              </w:rPr>
              <w:t>.</w:t>
            </w:r>
          </w:p>
          <w:p w14:paraId="77BBE7CE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Verser les produits d’entretien dans l’eau et non l’inverse</w:t>
            </w:r>
            <w:r>
              <w:rPr>
                <w:lang w:val="fr-BE"/>
              </w:rPr>
              <w:t>.</w:t>
            </w:r>
          </w:p>
          <w:p w14:paraId="7EB8B428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Ne pas transvaser les produits dans un contenant non étiqueté ou non approprié</w:t>
            </w:r>
            <w:r>
              <w:rPr>
                <w:lang w:val="fr-BE"/>
              </w:rPr>
              <w:t>.</w:t>
            </w:r>
          </w:p>
          <w:p w14:paraId="0EE45925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Suivre la notice d’utilisation</w:t>
            </w:r>
            <w:r>
              <w:rPr>
                <w:lang w:val="fr-BE"/>
              </w:rPr>
              <w:t>.</w:t>
            </w:r>
          </w:p>
          <w:p w14:paraId="693CA898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Se laver les mains après chaque utilisation</w:t>
            </w:r>
            <w:r>
              <w:rPr>
                <w:lang w:val="fr-BE"/>
              </w:rPr>
              <w:t>.</w:t>
            </w:r>
          </w:p>
          <w:p w14:paraId="571CCC59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Respecter les consignes de stockage</w:t>
            </w:r>
            <w:r>
              <w:rPr>
                <w:lang w:val="fr-BE"/>
              </w:rPr>
              <w:t>.</w:t>
            </w:r>
            <w:r w:rsidRPr="004B3D48">
              <w:rPr>
                <w:lang w:val="fr-BE"/>
              </w:rPr>
              <w:t xml:space="preserve"> </w:t>
            </w:r>
          </w:p>
          <w:p w14:paraId="06D85936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Connaître la procédure à suivre (premiers soins) en cas d’ingestion ou de contact accidentel avec un produit dangereux</w:t>
            </w:r>
            <w:r>
              <w:rPr>
                <w:lang w:val="fr-BE"/>
              </w:rPr>
              <w:t>.</w:t>
            </w:r>
          </w:p>
          <w:p w14:paraId="34E32F28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organisationnelles :</w:t>
            </w:r>
          </w:p>
          <w:p w14:paraId="0A94D066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S’assurer du bon étiquetage des produits</w:t>
            </w:r>
            <w:r>
              <w:rPr>
                <w:lang w:val="fr-BE"/>
              </w:rPr>
              <w:t>.</w:t>
            </w:r>
          </w:p>
          <w:p w14:paraId="0A0B9BBF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Interdire le siphonnage et le mélange des produits</w:t>
            </w:r>
            <w:r>
              <w:rPr>
                <w:lang w:val="fr-BE"/>
              </w:rPr>
              <w:t>.</w:t>
            </w:r>
          </w:p>
          <w:p w14:paraId="7A6294D2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Fournir les consignes d’utilisation et les précautions pour chaque produit utilisé (fiches de sécurité)</w:t>
            </w:r>
            <w:r>
              <w:rPr>
                <w:lang w:val="fr-BE"/>
              </w:rPr>
              <w:t>.</w:t>
            </w:r>
          </w:p>
          <w:p w14:paraId="32F44376" w14:textId="77777777" w:rsidR="008F2707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Fournir un lieu adapté et les consignes de stockage pour les produits chimiques</w:t>
            </w:r>
            <w:r>
              <w:rPr>
                <w:lang w:val="fr-BE"/>
              </w:rPr>
              <w:t>.</w:t>
            </w:r>
          </w:p>
          <w:p w14:paraId="5FCCD36B" w14:textId="77777777" w:rsidR="008F2707" w:rsidRPr="004B3D48" w:rsidRDefault="008F2707" w:rsidP="003F57B6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4FD789A2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1AC7FCEC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</w:tr>
      <w:tr w:rsidR="008F2707" w:rsidRPr="00A9415C" w14:paraId="4B54534E" w14:textId="77777777" w:rsidTr="008F2707">
        <w:tc>
          <w:tcPr>
            <w:tcW w:w="2972" w:type="dxa"/>
          </w:tcPr>
          <w:p w14:paraId="4EAECBF4" w14:textId="77777777" w:rsidR="008F2707" w:rsidRPr="004B3D48" w:rsidRDefault="008F2707" w:rsidP="003F57B6">
            <w:pPr>
              <w:rPr>
                <w:lang w:val="fr-BE"/>
              </w:rPr>
            </w:pPr>
            <w:r w:rsidRPr="004B3D48">
              <w:rPr>
                <w:lang w:val="fr-BE"/>
              </w:rPr>
              <w:t>Postures contraignantes, vibrations et gestes répétitifs</w:t>
            </w:r>
          </w:p>
        </w:tc>
        <w:tc>
          <w:tcPr>
            <w:tcW w:w="2126" w:type="dxa"/>
          </w:tcPr>
          <w:p w14:paraId="22D31EEB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 xml:space="preserve">Troubles musculosquelettiques </w:t>
            </w:r>
          </w:p>
        </w:tc>
        <w:tc>
          <w:tcPr>
            <w:tcW w:w="1276" w:type="dxa"/>
          </w:tcPr>
          <w:p w14:paraId="1855D798" w14:textId="77777777" w:rsidR="008F2707" w:rsidRPr="004B3D48" w:rsidRDefault="008F2707" w:rsidP="003F57B6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03C9ADE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individuelles</w:t>
            </w:r>
          </w:p>
          <w:p w14:paraId="200DF66A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Réduire le temps d’utilisation des équipements vibrants (monobrosse) au strict nécessaire</w:t>
            </w:r>
            <w:r>
              <w:rPr>
                <w:lang w:val="fr-BE"/>
              </w:rPr>
              <w:t>.</w:t>
            </w:r>
          </w:p>
          <w:p w14:paraId="52B30A16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Utiliser un manche télescopique pour les zones de travail en hauteur</w:t>
            </w:r>
            <w:r>
              <w:rPr>
                <w:lang w:val="fr-BE"/>
              </w:rPr>
              <w:t>.</w:t>
            </w:r>
          </w:p>
          <w:p w14:paraId="3996D611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Ajuster le manche du balai en hauteur à la taille personnelle</w:t>
            </w:r>
            <w:r>
              <w:rPr>
                <w:lang w:val="fr-BE"/>
              </w:rPr>
              <w:t>.</w:t>
            </w:r>
          </w:p>
          <w:p w14:paraId="6A9F2F7A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Remplir les sacs poubelles aux trois-quarts pour en limiter le poids</w:t>
            </w:r>
            <w:r>
              <w:rPr>
                <w:lang w:val="fr-BE"/>
              </w:rPr>
              <w:t>.</w:t>
            </w:r>
          </w:p>
          <w:p w14:paraId="77ED4B56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Dégager l’espace de travail pour éviter les postures dangereuses</w:t>
            </w:r>
            <w:r>
              <w:rPr>
                <w:lang w:val="fr-BE"/>
              </w:rPr>
              <w:t>.</w:t>
            </w:r>
          </w:p>
          <w:p w14:paraId="65701149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Alterner les tâches et les positions pour éviter les mouvements répétitifs et soulager les muscles et les articulations</w:t>
            </w:r>
            <w:r>
              <w:rPr>
                <w:lang w:val="fr-BE"/>
              </w:rPr>
              <w:t>.</w:t>
            </w:r>
          </w:p>
          <w:p w14:paraId="1753FEDB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Déplacer les objets volumineux ou soulever les charges importantes à deux</w:t>
            </w:r>
            <w:r>
              <w:rPr>
                <w:lang w:val="fr-BE"/>
              </w:rPr>
              <w:t>.</w:t>
            </w:r>
          </w:p>
          <w:p w14:paraId="0C64C92A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Porter à deux les charges lourdes ou utiliser un chariot de transport</w:t>
            </w:r>
            <w:r>
              <w:rPr>
                <w:lang w:val="fr-BE"/>
              </w:rPr>
              <w:t>.</w:t>
            </w:r>
          </w:p>
          <w:p w14:paraId="11860D2D" w14:textId="77777777" w:rsidR="008F2707" w:rsidRPr="004B3D48" w:rsidRDefault="008F2707" w:rsidP="003F57B6">
            <w:pPr>
              <w:pStyle w:val="Paragraphedeliste"/>
              <w:ind w:left="360"/>
              <w:rPr>
                <w:lang w:val="fr-BE"/>
              </w:rPr>
            </w:pPr>
          </w:p>
          <w:p w14:paraId="5EB444AC" w14:textId="77777777" w:rsidR="008F2707" w:rsidRPr="004B3D48" w:rsidRDefault="008F2707" w:rsidP="003F57B6">
            <w:pPr>
              <w:rPr>
                <w:u w:val="single"/>
                <w:lang w:val="fr-BE"/>
              </w:rPr>
            </w:pPr>
            <w:r w:rsidRPr="004B3D48">
              <w:rPr>
                <w:u w:val="single"/>
                <w:lang w:val="fr-BE"/>
              </w:rPr>
              <w:t>Mesures organisationnelles</w:t>
            </w:r>
          </w:p>
          <w:p w14:paraId="44BB65B5" w14:textId="77777777" w:rsidR="008F2707" w:rsidRPr="004B3D48" w:rsidRDefault="008F2707" w:rsidP="003F57B6">
            <w:pPr>
              <w:pStyle w:val="Paragraphedeliste"/>
              <w:numPr>
                <w:ilvl w:val="0"/>
                <w:numId w:val="9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Former aux gestes et aux postures qui protègent le dos et les articulations</w:t>
            </w:r>
            <w:r>
              <w:rPr>
                <w:lang w:val="fr-BE"/>
              </w:rPr>
              <w:t>.</w:t>
            </w:r>
          </w:p>
          <w:p w14:paraId="6439A7D2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Fournir les machines de lavage adaptées pour les grandes surfaces</w:t>
            </w:r>
            <w:r>
              <w:rPr>
                <w:lang w:val="fr-BE"/>
              </w:rPr>
              <w:t>.</w:t>
            </w:r>
          </w:p>
          <w:p w14:paraId="12E7FFAE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Fournir des balais et brosses ajustables en hauteur</w:t>
            </w:r>
            <w:r>
              <w:rPr>
                <w:lang w:val="fr-BE"/>
              </w:rPr>
              <w:t>.</w:t>
            </w:r>
          </w:p>
          <w:p w14:paraId="69486843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Réduire la taille des sacs poubelles pour diminuer le poids à transporter</w:t>
            </w:r>
            <w:r>
              <w:rPr>
                <w:lang w:val="fr-BE"/>
              </w:rPr>
              <w:t>.</w:t>
            </w:r>
          </w:p>
          <w:p w14:paraId="19D4B912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Fournir des chiffons, serpillères en textiles fins pour réduire l’effort lors de l’essorage manuel</w:t>
            </w:r>
            <w:r>
              <w:rPr>
                <w:lang w:val="fr-BE"/>
              </w:rPr>
              <w:t>.</w:t>
            </w:r>
          </w:p>
          <w:p w14:paraId="10CC9C24" w14:textId="77777777" w:rsidR="008F2707" w:rsidRPr="004B3D48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Fournir des chariots légers et robustes pour le transport des accessoires de nettoyage</w:t>
            </w:r>
            <w:r>
              <w:rPr>
                <w:lang w:val="fr-BE"/>
              </w:rPr>
              <w:t>.</w:t>
            </w:r>
          </w:p>
          <w:p w14:paraId="148ED830" w14:textId="77777777" w:rsidR="008F2707" w:rsidRDefault="008F2707" w:rsidP="003F57B6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4B3D48">
              <w:rPr>
                <w:lang w:val="fr-BE"/>
              </w:rPr>
              <w:t>Fournir des tapis mousse pour le travail à genoux</w:t>
            </w:r>
            <w:r>
              <w:rPr>
                <w:lang w:val="fr-BE"/>
              </w:rPr>
              <w:t>.</w:t>
            </w:r>
          </w:p>
          <w:p w14:paraId="47086B60" w14:textId="77777777" w:rsidR="008F2707" w:rsidRPr="004B3D48" w:rsidRDefault="008F2707" w:rsidP="003F57B6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290C15B9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4FAA177F" w14:textId="77777777" w:rsidR="008F2707" w:rsidRPr="004B3D48" w:rsidRDefault="008F2707" w:rsidP="00D044AF">
            <w:pPr>
              <w:jc w:val="both"/>
              <w:rPr>
                <w:lang w:val="fr-BE"/>
              </w:rPr>
            </w:pPr>
          </w:p>
        </w:tc>
      </w:tr>
    </w:tbl>
    <w:p w14:paraId="7D0CADF3" w14:textId="77777777" w:rsidR="008F2707" w:rsidRPr="004B3D48" w:rsidRDefault="008F2707" w:rsidP="008F2707">
      <w:pPr>
        <w:spacing w:after="0"/>
        <w:jc w:val="both"/>
        <w:rPr>
          <w:sz w:val="12"/>
          <w:lang w:val="fr-BE"/>
        </w:rPr>
      </w:pPr>
    </w:p>
    <w:p w14:paraId="3DBB63E8" w14:textId="77777777" w:rsidR="003F57B6" w:rsidRPr="00DE06D8" w:rsidRDefault="003F57B6" w:rsidP="003F57B6">
      <w:pPr>
        <w:spacing w:after="0"/>
        <w:ind w:right="-784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63A3D78F" w14:textId="77777777" w:rsidR="00C270CB" w:rsidRPr="008F2707" w:rsidRDefault="00C270CB" w:rsidP="003F57B6">
      <w:pPr>
        <w:spacing w:after="0"/>
        <w:jc w:val="both"/>
        <w:rPr>
          <w:lang w:val="fr-BE"/>
        </w:rPr>
      </w:pPr>
    </w:p>
    <w:sectPr w:rsidR="00C270CB" w:rsidRPr="008F2707" w:rsidSect="001D1130">
      <w:headerReference w:type="default" r:id="rId10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8A0E" w14:textId="77777777" w:rsidR="000E3108" w:rsidRDefault="000E3108" w:rsidP="008F2707">
      <w:pPr>
        <w:spacing w:after="0" w:line="240" w:lineRule="auto"/>
      </w:pPr>
      <w:r>
        <w:separator/>
      </w:r>
    </w:p>
  </w:endnote>
  <w:endnote w:type="continuationSeparator" w:id="0">
    <w:p w14:paraId="3429A315" w14:textId="77777777" w:rsidR="000E3108" w:rsidRDefault="000E3108" w:rsidP="008F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8E12E" w14:textId="77777777" w:rsidR="000E3108" w:rsidRDefault="000E3108" w:rsidP="008F2707">
      <w:pPr>
        <w:spacing w:after="0" w:line="240" w:lineRule="auto"/>
      </w:pPr>
      <w:r>
        <w:separator/>
      </w:r>
    </w:p>
  </w:footnote>
  <w:footnote w:type="continuationSeparator" w:id="0">
    <w:p w14:paraId="4BE0629D" w14:textId="77777777" w:rsidR="000E3108" w:rsidRDefault="000E3108" w:rsidP="008F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8508" w14:textId="55FD3462" w:rsidR="008F2707" w:rsidRDefault="008F2707">
    <w:pPr>
      <w:pStyle w:val="En-tte"/>
    </w:pPr>
    <w:r w:rsidRPr="008F2707">
      <w:rPr>
        <w:noProof/>
      </w:rPr>
      <w:drawing>
        <wp:anchor distT="0" distB="0" distL="114300" distR="114300" simplePos="0" relativeHeight="251659264" behindDoc="1" locked="0" layoutInCell="1" allowOverlap="1" wp14:anchorId="6DCF6A97" wp14:editId="243AF3C4">
          <wp:simplePos x="0" y="0"/>
          <wp:positionH relativeFrom="column">
            <wp:posOffset>0</wp:posOffset>
          </wp:positionH>
          <wp:positionV relativeFrom="paragraph">
            <wp:posOffset>-299085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3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5E2"/>
    <w:multiLevelType w:val="hybridMultilevel"/>
    <w:tmpl w:val="9FA63BD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A0955"/>
    <w:multiLevelType w:val="hybridMultilevel"/>
    <w:tmpl w:val="ACB4F528"/>
    <w:lvl w:ilvl="0" w:tplc="3BBAB58E">
      <w:start w:val="1"/>
      <w:numFmt w:val="decimal"/>
      <w:pStyle w:val="Titre1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9D366F"/>
    <w:multiLevelType w:val="hybridMultilevel"/>
    <w:tmpl w:val="0BCAA6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2C96"/>
    <w:multiLevelType w:val="hybridMultilevel"/>
    <w:tmpl w:val="5DEA6C72"/>
    <w:lvl w:ilvl="0" w:tplc="027238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728BD"/>
    <w:multiLevelType w:val="hybridMultilevel"/>
    <w:tmpl w:val="40BE07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B4609"/>
    <w:multiLevelType w:val="hybridMultilevel"/>
    <w:tmpl w:val="079AF9E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42154"/>
    <w:multiLevelType w:val="hybridMultilevel"/>
    <w:tmpl w:val="929E1F7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3211E"/>
    <w:multiLevelType w:val="hybridMultilevel"/>
    <w:tmpl w:val="1B6ED2AE"/>
    <w:lvl w:ilvl="0" w:tplc="200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546B4"/>
    <w:multiLevelType w:val="hybridMultilevel"/>
    <w:tmpl w:val="34D072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E2DDF"/>
    <w:multiLevelType w:val="hybridMultilevel"/>
    <w:tmpl w:val="FAAA074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52E9C"/>
    <w:multiLevelType w:val="multilevel"/>
    <w:tmpl w:val="20000025"/>
    <w:lvl w:ilvl="0">
      <w:start w:val="1"/>
      <w:numFmt w:val="decimal"/>
      <w:pStyle w:val="Kop14"/>
      <w:lvlText w:val="%1"/>
      <w:lvlJc w:val="left"/>
      <w:pPr>
        <w:ind w:left="432" w:hanging="432"/>
      </w:pPr>
    </w:lvl>
    <w:lvl w:ilvl="1">
      <w:start w:val="1"/>
      <w:numFmt w:val="decimal"/>
      <w:pStyle w:val="Kop24"/>
      <w:lvlText w:val="%1.%2"/>
      <w:lvlJc w:val="left"/>
      <w:pPr>
        <w:ind w:left="576" w:hanging="576"/>
      </w:pPr>
    </w:lvl>
    <w:lvl w:ilvl="2">
      <w:start w:val="1"/>
      <w:numFmt w:val="decimal"/>
      <w:pStyle w:val="Kop34"/>
      <w:lvlText w:val="%1.%2.%3"/>
      <w:lvlJc w:val="left"/>
      <w:pPr>
        <w:ind w:left="720" w:hanging="720"/>
      </w:pPr>
    </w:lvl>
    <w:lvl w:ilvl="3">
      <w:start w:val="1"/>
      <w:numFmt w:val="decimal"/>
      <w:pStyle w:val="Kop44"/>
      <w:lvlText w:val="%1.%2.%3.%4"/>
      <w:lvlJc w:val="left"/>
      <w:pPr>
        <w:ind w:left="864" w:hanging="864"/>
      </w:pPr>
    </w:lvl>
    <w:lvl w:ilvl="4">
      <w:start w:val="1"/>
      <w:numFmt w:val="decimal"/>
      <w:pStyle w:val="Kop54"/>
      <w:lvlText w:val="%1.%2.%3.%4.%5"/>
      <w:lvlJc w:val="left"/>
      <w:pPr>
        <w:ind w:left="1008" w:hanging="1008"/>
      </w:pPr>
    </w:lvl>
    <w:lvl w:ilvl="5">
      <w:start w:val="1"/>
      <w:numFmt w:val="decimal"/>
      <w:pStyle w:val="Kop64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4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4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B4F61D7"/>
    <w:multiLevelType w:val="hybridMultilevel"/>
    <w:tmpl w:val="8BFCE66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7E3C22"/>
    <w:multiLevelType w:val="hybridMultilevel"/>
    <w:tmpl w:val="843467E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07"/>
    <w:rsid w:val="00041888"/>
    <w:rsid w:val="00097BAB"/>
    <w:rsid w:val="000E3108"/>
    <w:rsid w:val="001D1130"/>
    <w:rsid w:val="003F57B6"/>
    <w:rsid w:val="008F2707"/>
    <w:rsid w:val="00A06327"/>
    <w:rsid w:val="00B364F7"/>
    <w:rsid w:val="00C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F68B"/>
  <w15:chartTrackingRefBased/>
  <w15:docId w15:val="{CFB96121-B489-407F-9351-6F26F8D3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07"/>
    <w:rPr>
      <w:lang w:val="nl-BE"/>
    </w:rPr>
  </w:style>
  <w:style w:type="paragraph" w:styleId="Titre1">
    <w:name w:val="heading 1"/>
    <w:basedOn w:val="Kop14"/>
    <w:next w:val="Normal"/>
    <w:link w:val="Titre1Car"/>
    <w:uiPriority w:val="9"/>
    <w:qFormat/>
    <w:rsid w:val="008F270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Kop24"/>
    <w:next w:val="Normal"/>
    <w:link w:val="Titre2Car"/>
    <w:uiPriority w:val="9"/>
    <w:unhideWhenUsed/>
    <w:qFormat/>
    <w:rsid w:val="008F2707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707"/>
    <w:rPr>
      <w:rFonts w:eastAsiaTheme="majorEastAsia" w:cstheme="majorBidi"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8F2707"/>
    <w:rPr>
      <w:rFonts w:eastAsiaTheme="majorEastAsia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8F27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270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4">
    <w:name w:val="Kop 14"/>
    <w:basedOn w:val="Normal"/>
    <w:rsid w:val="008F2707"/>
    <w:pPr>
      <w:numPr>
        <w:numId w:val="3"/>
      </w:numPr>
    </w:pPr>
  </w:style>
  <w:style w:type="paragraph" w:customStyle="1" w:styleId="Kop24">
    <w:name w:val="Kop 24"/>
    <w:basedOn w:val="Normal"/>
    <w:rsid w:val="008F2707"/>
    <w:pPr>
      <w:numPr>
        <w:ilvl w:val="1"/>
        <w:numId w:val="3"/>
      </w:numPr>
    </w:pPr>
  </w:style>
  <w:style w:type="paragraph" w:customStyle="1" w:styleId="Kop34">
    <w:name w:val="Kop 34"/>
    <w:basedOn w:val="Normal"/>
    <w:rsid w:val="008F2707"/>
    <w:pPr>
      <w:numPr>
        <w:ilvl w:val="2"/>
        <w:numId w:val="3"/>
      </w:numPr>
    </w:pPr>
  </w:style>
  <w:style w:type="paragraph" w:customStyle="1" w:styleId="Kop44">
    <w:name w:val="Kop 44"/>
    <w:basedOn w:val="Normal"/>
    <w:rsid w:val="008F2707"/>
    <w:pPr>
      <w:numPr>
        <w:ilvl w:val="3"/>
        <w:numId w:val="3"/>
      </w:numPr>
    </w:pPr>
  </w:style>
  <w:style w:type="paragraph" w:customStyle="1" w:styleId="Kop54">
    <w:name w:val="Kop 54"/>
    <w:basedOn w:val="Normal"/>
    <w:rsid w:val="008F2707"/>
    <w:pPr>
      <w:numPr>
        <w:ilvl w:val="4"/>
        <w:numId w:val="3"/>
      </w:numPr>
    </w:pPr>
  </w:style>
  <w:style w:type="paragraph" w:customStyle="1" w:styleId="Kop64">
    <w:name w:val="Kop 64"/>
    <w:basedOn w:val="Normal"/>
    <w:rsid w:val="008F2707"/>
    <w:pPr>
      <w:numPr>
        <w:ilvl w:val="5"/>
        <w:numId w:val="3"/>
      </w:numPr>
    </w:pPr>
  </w:style>
  <w:style w:type="paragraph" w:customStyle="1" w:styleId="Kop74">
    <w:name w:val="Kop 74"/>
    <w:basedOn w:val="Normal"/>
    <w:rsid w:val="008F2707"/>
    <w:pPr>
      <w:numPr>
        <w:ilvl w:val="6"/>
        <w:numId w:val="3"/>
      </w:numPr>
    </w:pPr>
  </w:style>
  <w:style w:type="paragraph" w:customStyle="1" w:styleId="Kop84">
    <w:name w:val="Kop 84"/>
    <w:basedOn w:val="Normal"/>
    <w:rsid w:val="008F2707"/>
    <w:pPr>
      <w:numPr>
        <w:ilvl w:val="7"/>
        <w:numId w:val="3"/>
      </w:numPr>
    </w:pPr>
  </w:style>
  <w:style w:type="paragraph" w:customStyle="1" w:styleId="Kop94">
    <w:name w:val="Kop 94"/>
    <w:basedOn w:val="Normal"/>
    <w:rsid w:val="008F2707"/>
    <w:pPr>
      <w:numPr>
        <w:ilvl w:val="8"/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8F2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707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F2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707"/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130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7CB8C-E94C-4F4D-ADD6-2A2533227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A30A6-721D-49CF-A84B-9D7190741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88EA1-FB7C-4E8F-B817-3EA71C6CA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1515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5</cp:revision>
  <cp:lastPrinted>2020-06-17T08:44:00Z</cp:lastPrinted>
  <dcterms:created xsi:type="dcterms:W3CDTF">2020-06-17T08:39:00Z</dcterms:created>
  <dcterms:modified xsi:type="dcterms:W3CDTF">2020-06-19T11:28:00Z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